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575" w:rsidRPr="00327575" w:rsidRDefault="008071D5" w:rsidP="00327575">
      <w:pPr>
        <w:pStyle w:val="Heading1"/>
        <w:jc w:val="both"/>
        <w:rPr>
          <w:sz w:val="22"/>
          <w:szCs w:val="22"/>
        </w:rPr>
      </w:pPr>
      <w:r w:rsidRPr="00353D8B">
        <w:rPr>
          <w:rFonts w:ascii="Times New Roman" w:hAnsi="Times New Roman"/>
          <w:b/>
          <w:szCs w:val="24"/>
        </w:rPr>
        <w:t xml:space="preserve">         </w:t>
      </w:r>
    </w:p>
    <w:tbl>
      <w:tblPr>
        <w:tblW w:w="9747" w:type="dxa"/>
        <w:tblLook w:val="01E0" w:firstRow="1" w:lastRow="1" w:firstColumn="1" w:lastColumn="1" w:noHBand="0" w:noVBand="0"/>
      </w:tblPr>
      <w:tblGrid>
        <w:gridCol w:w="3256"/>
        <w:gridCol w:w="6491"/>
      </w:tblGrid>
      <w:tr w:rsidR="00327575" w:rsidRPr="000C55C5" w:rsidTr="0051120D">
        <w:tc>
          <w:tcPr>
            <w:tcW w:w="3256" w:type="dxa"/>
          </w:tcPr>
          <w:p w:rsidR="00327575" w:rsidRPr="001F3659" w:rsidRDefault="00327575" w:rsidP="0051120D">
            <w:pPr>
              <w:jc w:val="center"/>
              <w:rPr>
                <w:b/>
                <w:color w:val="000000"/>
                <w:szCs w:val="28"/>
              </w:rPr>
            </w:pPr>
            <w:r w:rsidRPr="001F3659">
              <w:rPr>
                <w:b/>
                <w:color w:val="000000"/>
                <w:szCs w:val="28"/>
              </w:rPr>
              <w:t>ỦY BAN NHÂN DÂN</w:t>
            </w:r>
          </w:p>
          <w:p w:rsidR="00327575" w:rsidRPr="001F3659" w:rsidRDefault="00327575" w:rsidP="0051120D">
            <w:pPr>
              <w:jc w:val="center"/>
              <w:rPr>
                <w:b/>
                <w:color w:val="000000"/>
                <w:szCs w:val="28"/>
                <w:lang w:val="vi-VN"/>
              </w:rPr>
            </w:pPr>
            <w:r>
              <w:rPr>
                <w:b/>
                <w:noProof/>
                <w:color w:val="000000"/>
                <w:szCs w:val="28"/>
              </w:rPr>
              <mc:AlternateContent>
                <mc:Choice Requires="wps">
                  <w:drawing>
                    <wp:anchor distT="0" distB="0" distL="114300" distR="114300" simplePos="0" relativeHeight="251659264" behindDoc="0" locked="0" layoutInCell="1" allowOverlap="1" wp14:anchorId="5AEC3D85" wp14:editId="340102D7">
                      <wp:simplePos x="0" y="0"/>
                      <wp:positionH relativeFrom="column">
                        <wp:posOffset>711200</wp:posOffset>
                      </wp:positionH>
                      <wp:positionV relativeFrom="paragraph">
                        <wp:posOffset>231775</wp:posOffset>
                      </wp:positionV>
                      <wp:extent cx="561975" cy="0"/>
                      <wp:effectExtent l="6350" t="12700" r="12700" b="63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ECC12A" id="_x0000_t32" coordsize="21600,21600" o:spt="32" o:oned="t" path="m,l21600,21600e" filled="f">
                      <v:path arrowok="t" fillok="f" o:connecttype="none"/>
                      <o:lock v:ext="edit" shapetype="t"/>
                    </v:shapetype>
                    <v:shape id="AutoShape 7" o:spid="_x0000_s1026" type="#_x0000_t32" style="position:absolute;margin-left:56pt;margin-top:18.25pt;width:4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j3kHQIAADo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6DGUpzcuB6tS7WxIkJ7Uq3nR9LtDSpctUQ2Pxm9nA75Z8EjeuYSLMxBk33/WDGwI4Mda&#10;nWrbBUioAjrFlpxvLeEnjyg8zubZ8nGGER1UCckHP2Od/8R1h4JQYOctEU3rS60U9F3bLEYhxxfn&#10;AyuSDw4hqNJbIWVsv1SoL/ByNplFB6elYEEZzJxt9qW06EjCAMUvpgiaezOrD4pFsJYTtrnKngh5&#10;kSG4VAEP8gI6V+kyIT+W6XKz2Cymo+lkvhlN06oaPW/L6Wi+zR5n1UNVllX2M1DLpnkrGOMqsBum&#10;NZv+3TRc9+YyZ7d5vZUheY8e6wVkh38kHRsbenmZir1m550dGg4DGo2vyxQ24P4O8v3Kr38BAAD/&#10;/wMAUEsDBBQABgAIAAAAIQD3Vjwh2gAAAAkBAAAPAAAAZHJzL2Rvd25yZXYueG1sTE9NS8NAEL0L&#10;/odlBC9iN4m02JhNKYIHj7YFr9PsNIlmZ0N208T+ekc86G3evMf7KDaz69SZhtB6NpAuElDElbct&#10;1wYO+5f7R1AhIlvsPJOBLwqwKa+vCsytn/iNzrtYKzHhkKOBJsY+1zpUDTkMC98TC3fyg8MocKi1&#10;HXASc9fpLElW2mHLktBgT88NVZ+70RmgMC7TZLt29eH1Mt29Z5ePqd8bc3szb59ARZrjnxh+6kt1&#10;KKXT0Y9sg+oEp5lsiQYeVktQIpA4OY6/D10W+v+C8hsAAP//AwBQSwECLQAUAAYACAAAACEAtoM4&#10;kv4AAADhAQAAEwAAAAAAAAAAAAAAAAAAAAAAW0NvbnRlbnRfVHlwZXNdLnhtbFBLAQItABQABgAI&#10;AAAAIQA4/SH/1gAAAJQBAAALAAAAAAAAAAAAAAAAAC8BAABfcmVscy8ucmVsc1BLAQItABQABgAI&#10;AAAAIQCR0j3kHQIAADoEAAAOAAAAAAAAAAAAAAAAAC4CAABkcnMvZTJvRG9jLnhtbFBLAQItABQA&#10;BgAIAAAAIQD3Vjwh2gAAAAkBAAAPAAAAAAAAAAAAAAAAAHcEAABkcnMvZG93bnJldi54bWxQSwUG&#10;AAAAAAQABADzAAAAfgUAAAAA&#10;"/>
                  </w:pict>
                </mc:Fallback>
              </mc:AlternateContent>
            </w:r>
            <w:r w:rsidRPr="001F3659">
              <w:rPr>
                <w:b/>
                <w:color w:val="000000"/>
                <w:szCs w:val="28"/>
              </w:rPr>
              <w:t>TỈNH TÂY NINH</w:t>
            </w:r>
            <w:r w:rsidRPr="001F3659">
              <w:rPr>
                <w:b/>
                <w:color w:val="000000"/>
                <w:szCs w:val="28"/>
                <w:lang w:val="vi-VN"/>
              </w:rPr>
              <w:br/>
            </w:r>
          </w:p>
        </w:tc>
        <w:tc>
          <w:tcPr>
            <w:tcW w:w="6491" w:type="dxa"/>
          </w:tcPr>
          <w:p w:rsidR="00327575" w:rsidRPr="001F3659" w:rsidRDefault="00327575" w:rsidP="0051120D">
            <w:pPr>
              <w:jc w:val="center"/>
              <w:rPr>
                <w:color w:val="000000"/>
                <w:szCs w:val="28"/>
                <w:lang w:val="vi-VN"/>
              </w:rPr>
            </w:pPr>
            <w:r>
              <w:rPr>
                <w:b/>
                <w:noProof/>
                <w:color w:val="000000"/>
                <w:szCs w:val="28"/>
              </w:rPr>
              <mc:AlternateContent>
                <mc:Choice Requires="wps">
                  <w:drawing>
                    <wp:anchor distT="0" distB="0" distL="114300" distR="114300" simplePos="0" relativeHeight="251660288" behindDoc="0" locked="0" layoutInCell="1" allowOverlap="1" wp14:anchorId="25D6BEAF" wp14:editId="3A5E0B7A">
                      <wp:simplePos x="0" y="0"/>
                      <wp:positionH relativeFrom="column">
                        <wp:posOffset>953135</wp:posOffset>
                      </wp:positionH>
                      <wp:positionV relativeFrom="paragraph">
                        <wp:posOffset>436245</wp:posOffset>
                      </wp:positionV>
                      <wp:extent cx="1924050" cy="0"/>
                      <wp:effectExtent l="10160" t="7620" r="8890" b="1143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4F327" id="AutoShape 10" o:spid="_x0000_s1026" type="#_x0000_t32" style="position:absolute;margin-left:75.05pt;margin-top:34.35pt;width:15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2ZxHwIAADwEAAAOAAAAZHJzL2Uyb0RvYy54bWysU9uO2yAQfa/Uf0C8J77U2SZWnNXKTvqy&#10;bSPt9gMIYBsVAwISJ6r67x3IRdn2parqBzwwM2fO3JaPx0GiA7dOaFXhbJpixBXVTKiuwt9eN5M5&#10;Rs4TxYjUilf4xB1+XL1/txxNyXPda8m4RQCiXDmaCvfemzJJHO35QNxUG65A2Wo7EA9X2yXMkhHQ&#10;B5nkafqQjNoyYzXlzsFrc1biVcRvW07917Z13CNZYeDm42njuQtnslqSsrPE9IJeaJB/YDEQoSDo&#10;DaohnqC9FX9ADYJa7XTrp1QPiW5bQXnMAbLJ0t+yeemJ4TEXKI4ztzK5/wdLvxy2FglW4RwjRQZo&#10;0dPe6xgZZbE+o3ElmNVqa0OG9KhezLOm3x1Suu6J6ni0fj0ZcM5CRZM3LuHiDETZjZ81AxsCAWKx&#10;jq0dAiSUAR1jT063nvCjRxQes0VepDNoHb3qElJeHY11/hPXAwpChZ23RHS9r7VS0HltsxiGHJ6d&#10;D7RIeXUIUZXeCCnjAEiFxgovZvksOjgtBQvKYOZst6ulRQcSRih+MUfQ3JtZvVcsgvWcsPVF9kTI&#10;swzBpQp4kBjQuUjnGfmxSBfr+XpeTIr8YT0p0qaZPG3qYvKwyT7Omg9NXTfZz0AtK8peMMZVYHed&#10;16z4u3m4bM550m4TeytD8hY91gvIXv+RdOxsaGZYMFfuNDtt7bXjMKLR+LJOYQfu7yDfL/3qFwAA&#10;AP//AwBQSwMEFAAGAAgAAAAhACl7CcLdAAAACQEAAA8AAABkcnMvZG93bnJldi54bWxMj8FOwzAQ&#10;RO9I/IO1SFwQtVNIaUOcqkLiwJG2Elc33iaBeB3FThP69SziUI4z+zQ7k68n14oT9qHxpCGZKRBI&#10;pbcNVRr2u9f7JYgQDVnTekIN3xhgXVxf5SazfqR3PG1jJTiEQmY01DF2mZShrNGZMPMdEt+Ovncm&#10;suwraXszcrhr5VyphXSmIf5Qmw5faiy/toPTgGFIE7VZuWr/dh7vPubnz7HbaX17M22eQUSc4gWG&#10;3/pcHQrudPAD2SBa1qlKGNWwWD6BYOAxfWDj8GfIIpf/FxQ/AAAA//8DAFBLAQItABQABgAIAAAA&#10;IQC2gziS/gAAAOEBAAATAAAAAAAAAAAAAAAAAAAAAABbQ29udGVudF9UeXBlc10ueG1sUEsBAi0A&#10;FAAGAAgAAAAhADj9If/WAAAAlAEAAAsAAAAAAAAAAAAAAAAALwEAAF9yZWxzLy5yZWxzUEsBAi0A&#10;FAAGAAgAAAAhALqXZnEfAgAAPAQAAA4AAAAAAAAAAAAAAAAALgIAAGRycy9lMm9Eb2MueG1sUEsB&#10;Ai0AFAAGAAgAAAAhACl7CcLdAAAACQEAAA8AAAAAAAAAAAAAAAAAeQQAAGRycy9kb3ducmV2Lnht&#10;bFBLBQYAAAAABAAEAPMAAACDBQAAAAA=&#10;"/>
                  </w:pict>
                </mc:Fallback>
              </mc:AlternateContent>
            </w:r>
            <w:r w:rsidRPr="001F3659">
              <w:rPr>
                <w:b/>
                <w:color w:val="000000"/>
                <w:szCs w:val="28"/>
                <w:lang w:val="vi-VN"/>
              </w:rPr>
              <w:t>CỘNG HÒA XÃ HỘI CHỦ NGHĨA VIỆT NAM</w:t>
            </w:r>
            <w:r w:rsidRPr="001F3659">
              <w:rPr>
                <w:b/>
                <w:color w:val="000000"/>
                <w:szCs w:val="28"/>
                <w:lang w:val="vi-VN"/>
              </w:rPr>
              <w:br/>
              <w:t xml:space="preserve">Độc lập - Tự do - Hạnh phúc </w:t>
            </w:r>
            <w:r w:rsidRPr="001F3659">
              <w:rPr>
                <w:b/>
                <w:color w:val="000000"/>
                <w:szCs w:val="28"/>
                <w:lang w:val="vi-VN"/>
              </w:rPr>
              <w:br/>
            </w:r>
          </w:p>
        </w:tc>
      </w:tr>
      <w:tr w:rsidR="00327575" w:rsidRPr="000C55C5" w:rsidTr="0051120D">
        <w:tc>
          <w:tcPr>
            <w:tcW w:w="3256" w:type="dxa"/>
          </w:tcPr>
          <w:p w:rsidR="00327575" w:rsidRPr="001F3659" w:rsidRDefault="00327575" w:rsidP="0051120D">
            <w:pPr>
              <w:jc w:val="center"/>
              <w:rPr>
                <w:color w:val="000000"/>
                <w:szCs w:val="28"/>
                <w:lang w:val="vi-VN"/>
              </w:rPr>
            </w:pPr>
            <w:r w:rsidRPr="001F3659">
              <w:rPr>
                <w:color w:val="000000"/>
                <w:szCs w:val="28"/>
                <w:lang w:val="vi-VN"/>
              </w:rPr>
              <w:t>S</w:t>
            </w:r>
            <w:r w:rsidRPr="001F3659">
              <w:rPr>
                <w:color w:val="000000"/>
                <w:szCs w:val="28"/>
              </w:rPr>
              <w:t>ố</w:t>
            </w:r>
            <w:r w:rsidRPr="001F3659">
              <w:rPr>
                <w:color w:val="000000"/>
                <w:szCs w:val="28"/>
                <w:lang w:val="vi-VN"/>
              </w:rPr>
              <w:t>:</w:t>
            </w:r>
            <w:r w:rsidRPr="001F3659">
              <w:rPr>
                <w:color w:val="000000"/>
                <w:szCs w:val="28"/>
              </w:rPr>
              <w:t xml:space="preserve">          </w:t>
            </w:r>
            <w:r w:rsidRPr="001F3659">
              <w:rPr>
                <w:color w:val="000000"/>
                <w:szCs w:val="28"/>
                <w:lang w:val="vi-VN"/>
              </w:rPr>
              <w:t>/</w:t>
            </w:r>
            <w:r w:rsidRPr="001F3659">
              <w:rPr>
                <w:color w:val="000000"/>
                <w:szCs w:val="28"/>
              </w:rPr>
              <w:t>TTr</w:t>
            </w:r>
            <w:r w:rsidRPr="001F3659">
              <w:rPr>
                <w:color w:val="000000"/>
                <w:szCs w:val="28"/>
                <w:lang w:val="vi-VN"/>
              </w:rPr>
              <w:t>-UBND</w:t>
            </w:r>
          </w:p>
        </w:tc>
        <w:tc>
          <w:tcPr>
            <w:tcW w:w="6491" w:type="dxa"/>
          </w:tcPr>
          <w:p w:rsidR="00327575" w:rsidRPr="001F3659" w:rsidRDefault="00327575" w:rsidP="0051120D">
            <w:pPr>
              <w:jc w:val="both"/>
              <w:rPr>
                <w:i/>
                <w:color w:val="000000"/>
                <w:szCs w:val="28"/>
                <w:lang w:val="vi-VN"/>
              </w:rPr>
            </w:pPr>
            <w:r w:rsidRPr="00593246">
              <w:rPr>
                <w:i/>
                <w:color w:val="000000"/>
                <w:szCs w:val="28"/>
                <w:lang w:val="vi-VN"/>
              </w:rPr>
              <w:t xml:space="preserve">                Tây Ninh</w:t>
            </w:r>
            <w:r w:rsidRPr="001F3659">
              <w:rPr>
                <w:i/>
                <w:color w:val="000000"/>
                <w:szCs w:val="28"/>
                <w:lang w:val="vi-VN"/>
              </w:rPr>
              <w:t xml:space="preserve">, ngày </w:t>
            </w:r>
            <w:r w:rsidRPr="00593246">
              <w:rPr>
                <w:i/>
                <w:color w:val="000000"/>
                <w:szCs w:val="28"/>
                <w:lang w:val="vi-VN"/>
              </w:rPr>
              <w:t xml:space="preserve">     </w:t>
            </w:r>
            <w:r w:rsidRPr="001F3659">
              <w:rPr>
                <w:i/>
                <w:color w:val="000000"/>
                <w:szCs w:val="28"/>
                <w:lang w:val="vi-VN"/>
              </w:rPr>
              <w:t xml:space="preserve"> tháng </w:t>
            </w:r>
            <w:r w:rsidRPr="00593246">
              <w:rPr>
                <w:i/>
                <w:color w:val="000000"/>
                <w:szCs w:val="28"/>
                <w:lang w:val="vi-VN"/>
              </w:rPr>
              <w:t xml:space="preserve">     </w:t>
            </w:r>
            <w:r w:rsidRPr="001F3659">
              <w:rPr>
                <w:i/>
                <w:color w:val="000000"/>
                <w:szCs w:val="28"/>
                <w:lang w:val="vi-VN"/>
              </w:rPr>
              <w:t xml:space="preserve"> năm </w:t>
            </w:r>
            <w:r w:rsidRPr="00640A02">
              <w:rPr>
                <w:i/>
                <w:szCs w:val="28"/>
                <w:lang w:val="vi-VN"/>
              </w:rPr>
              <w:t>20</w:t>
            </w:r>
            <w:r w:rsidRPr="00593246">
              <w:rPr>
                <w:i/>
                <w:szCs w:val="28"/>
                <w:lang w:val="vi-VN"/>
              </w:rPr>
              <w:t>24</w:t>
            </w:r>
          </w:p>
        </w:tc>
      </w:tr>
    </w:tbl>
    <w:p w:rsidR="00682CC3" w:rsidRPr="00327575" w:rsidRDefault="00682CC3" w:rsidP="00327575">
      <w:pPr>
        <w:pStyle w:val="Heading1"/>
        <w:jc w:val="both"/>
        <w:rPr>
          <w:sz w:val="22"/>
          <w:szCs w:val="22"/>
        </w:rPr>
      </w:pPr>
    </w:p>
    <w:p w:rsidR="00A11FA7" w:rsidRPr="00353D8B" w:rsidRDefault="00A11FA7" w:rsidP="00682CC3">
      <w:pPr>
        <w:jc w:val="both"/>
        <w:rPr>
          <w:sz w:val="22"/>
          <w:szCs w:val="22"/>
        </w:rPr>
      </w:pPr>
    </w:p>
    <w:p w:rsidR="00682CC3" w:rsidRPr="00353D8B" w:rsidRDefault="00682CC3" w:rsidP="00682CC3">
      <w:pPr>
        <w:jc w:val="center"/>
        <w:rPr>
          <w:b/>
          <w:sz w:val="32"/>
          <w:szCs w:val="32"/>
        </w:rPr>
      </w:pPr>
      <w:r w:rsidRPr="00353D8B">
        <w:rPr>
          <w:b/>
          <w:sz w:val="32"/>
          <w:szCs w:val="32"/>
        </w:rPr>
        <w:t>TỜ TRÌNH</w:t>
      </w:r>
    </w:p>
    <w:p w:rsidR="000A7F3F" w:rsidRPr="00353D8B" w:rsidRDefault="00682CC3" w:rsidP="00B54A71">
      <w:pPr>
        <w:jc w:val="center"/>
        <w:rPr>
          <w:b/>
          <w:sz w:val="28"/>
          <w:szCs w:val="28"/>
        </w:rPr>
      </w:pPr>
      <w:r w:rsidRPr="00353D8B">
        <w:rPr>
          <w:b/>
          <w:sz w:val="32"/>
          <w:szCs w:val="32"/>
        </w:rPr>
        <w:tab/>
      </w:r>
      <w:r w:rsidR="00B54A71">
        <w:rPr>
          <w:b/>
          <w:sz w:val="28"/>
          <w:szCs w:val="28"/>
        </w:rPr>
        <w:t>Đề nghị</w:t>
      </w:r>
      <w:r w:rsidR="00D06767" w:rsidRPr="00353D8B">
        <w:rPr>
          <w:b/>
          <w:sz w:val="28"/>
          <w:szCs w:val="28"/>
        </w:rPr>
        <w:t xml:space="preserve"> </w:t>
      </w:r>
      <w:r w:rsidR="00CE1418" w:rsidRPr="00353D8B">
        <w:rPr>
          <w:b/>
          <w:sz w:val="28"/>
          <w:szCs w:val="28"/>
        </w:rPr>
        <w:t xml:space="preserve">xây dựng </w:t>
      </w:r>
      <w:r w:rsidR="00B54A71" w:rsidRPr="00B54A71">
        <w:rPr>
          <w:b/>
          <w:sz w:val="28"/>
          <w:szCs w:val="28"/>
        </w:rPr>
        <w:t>Nghị quyết quy định nội dung và mức chi cho công tác y tế, dân số trên địa bàn tỉnh Tây Ninh</w:t>
      </w:r>
    </w:p>
    <w:p w:rsidR="00682CC3" w:rsidRPr="00B54A71" w:rsidRDefault="00327575" w:rsidP="00184ED8">
      <w:pPr>
        <w:rPr>
          <w:b/>
          <w:sz w:val="28"/>
          <w:szCs w:val="28"/>
        </w:rPr>
      </w:pPr>
      <w:r>
        <w:rPr>
          <w:noProof/>
          <w:color w:val="000000"/>
          <w:szCs w:val="28"/>
        </w:rPr>
        <mc:AlternateContent>
          <mc:Choice Requires="wps">
            <w:drawing>
              <wp:anchor distT="0" distB="0" distL="114300" distR="114300" simplePos="0" relativeHeight="251662336" behindDoc="0" locked="0" layoutInCell="1" allowOverlap="1" wp14:anchorId="37538884" wp14:editId="1AA8F44A">
                <wp:simplePos x="0" y="0"/>
                <wp:positionH relativeFrom="margin">
                  <wp:align>center</wp:align>
                </wp:positionH>
                <wp:positionV relativeFrom="paragraph">
                  <wp:posOffset>22860</wp:posOffset>
                </wp:positionV>
                <wp:extent cx="1627505" cy="0"/>
                <wp:effectExtent l="0" t="0" r="29845" b="1905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3A1416" id="AutoShape 11" o:spid="_x0000_s1026" type="#_x0000_t32" style="position:absolute;margin-left:0;margin-top:1.8pt;width:128.15pt;height:0;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lB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MDuMFOlh&#10;RE97r2NklGWhP4NxBZhVamtDhfSoXs2zpl8dUrrqiGp5tH47GXCOHsmdS7g4A1F2wyfNwIZAgNis&#10;Y2P7AAltQMc4k9NtJvzoEYXHbDZ5mKZTjOhVl5Di6mis8x+57lEQSuy8JaLtfKWVgslrm8Uw5PDs&#10;PBQCjleHEFXpjZAyEkAqNJR4MZ1Mo4PTUrCgDGbOtrtKWnQggULxC10BsDszq/eKRbCOE7a+yJ4I&#10;eZbBXqqAB4VBOhfpzJFvi3Sxnq/n+SifzNajPK3r0dOmykezTfYwrT/UVVVn30NqWV50gjGuQnZX&#10;vmb53/Hhsjlnpt0Ye2tDco8eS4Rkr/+YdJxsGOaZFjvNTlsbuhGGDBSNxpd1Cjvw6z1a/Vz61Q8A&#10;AAD//wMAUEsDBBQABgAIAAAAIQA3Hlha2QAAAAQBAAAPAAAAZHJzL2Rvd25yZXYueG1sTI9BS8NA&#10;FITvgv9heYIXsZumNGjMSymCB4+2Ba+v2WcSzb4N2U0T++tdvdjjMMPMN8Vmtp068eBbJwjLRQKK&#10;pXKmlRrhsH+5fwDlA4mhzgkjfLOHTXl9VVBu3CRvfNqFWsUS8TkhNCH0uda+atiSX7ieJXofbrAU&#10;ohxqbQaaYrntdJokmbbUSlxoqOfnhquv3WgR2I/rZbJ9tPXh9Tzdvafnz6nfI97ezNsnUIHn8B+G&#10;X/yIDmVkOrpRjFcdQjwSEFYZqGim62wF6vindVnoS/jyBwAA//8DAFBLAQItABQABgAIAAAAIQC2&#10;gziS/gAAAOEBAAATAAAAAAAAAAAAAAAAAAAAAABbQ29udGVudF9UeXBlc10ueG1sUEsBAi0AFAAG&#10;AAgAAAAhADj9If/WAAAAlAEAAAsAAAAAAAAAAAAAAAAALwEAAF9yZWxzLy5yZWxzUEsBAi0AFAAG&#10;AAgAAAAhAA0JGUEgAgAAPAQAAA4AAAAAAAAAAAAAAAAALgIAAGRycy9lMm9Eb2MueG1sUEsBAi0A&#10;FAAGAAgAAAAhADceWFrZAAAABAEAAA8AAAAAAAAAAAAAAAAAegQAAGRycy9kb3ducmV2LnhtbFBL&#10;BQYAAAAABAAEAPMAAACABQAAAAA=&#10;">
                <w10:wrap anchorx="margin"/>
              </v:shape>
            </w:pict>
          </mc:Fallback>
        </mc:AlternateContent>
      </w:r>
    </w:p>
    <w:p w:rsidR="00184ED8" w:rsidRPr="00353D8B" w:rsidRDefault="00184ED8" w:rsidP="00184ED8">
      <w:pPr>
        <w:rPr>
          <w:sz w:val="22"/>
          <w:szCs w:val="22"/>
        </w:rPr>
      </w:pPr>
    </w:p>
    <w:p w:rsidR="00682CC3" w:rsidRPr="00353D8B" w:rsidRDefault="00682CC3" w:rsidP="00682CC3">
      <w:pPr>
        <w:jc w:val="center"/>
        <w:rPr>
          <w:sz w:val="28"/>
          <w:szCs w:val="28"/>
        </w:rPr>
      </w:pPr>
      <w:r w:rsidRPr="00353D8B">
        <w:rPr>
          <w:sz w:val="28"/>
          <w:szCs w:val="28"/>
        </w:rPr>
        <w:t xml:space="preserve">Kính gửi: </w:t>
      </w:r>
      <w:r w:rsidR="00327575" w:rsidRPr="00327575">
        <w:rPr>
          <w:sz w:val="28"/>
          <w:szCs w:val="28"/>
        </w:rPr>
        <w:t>Thường trực Hội đồng nhân dân tỉnh Tây Ninh</w:t>
      </w:r>
      <w:r w:rsidRPr="00353D8B">
        <w:rPr>
          <w:sz w:val="28"/>
          <w:szCs w:val="28"/>
        </w:rPr>
        <w:t>.</w:t>
      </w:r>
    </w:p>
    <w:p w:rsidR="00682CC3" w:rsidRPr="00353D8B" w:rsidRDefault="00682CC3" w:rsidP="00682CC3">
      <w:pPr>
        <w:rPr>
          <w:sz w:val="28"/>
          <w:szCs w:val="28"/>
        </w:rPr>
      </w:pPr>
      <w:r w:rsidRPr="00353D8B">
        <w:rPr>
          <w:sz w:val="28"/>
          <w:szCs w:val="28"/>
        </w:rPr>
        <w:tab/>
      </w:r>
    </w:p>
    <w:p w:rsidR="00C90DA6" w:rsidRPr="007031C7" w:rsidRDefault="00226A4E" w:rsidP="00C90DA6">
      <w:pPr>
        <w:spacing w:before="120"/>
        <w:ind w:firstLine="720"/>
        <w:jc w:val="both"/>
        <w:rPr>
          <w:sz w:val="28"/>
          <w:szCs w:val="28"/>
          <w:lang w:val="vi-VN"/>
        </w:rPr>
      </w:pPr>
      <w:r w:rsidRPr="007031C7">
        <w:rPr>
          <w:sz w:val="28"/>
          <w:szCs w:val="28"/>
          <w:lang w:val="vi-VN"/>
        </w:rPr>
        <w:t>Căn cứ Quyết định số 02/QĐ-UBND ngày 9/1/2024 của UBND tỉnh về việc Ban hành chương trình công tác của Uỷ ban nhân dân tỉnh năm 2024</w:t>
      </w:r>
      <w:r w:rsidR="007555B3" w:rsidRPr="007031C7">
        <w:rPr>
          <w:sz w:val="28"/>
          <w:szCs w:val="28"/>
          <w:lang w:val="vi-VN"/>
        </w:rPr>
        <w:t>;</w:t>
      </w:r>
    </w:p>
    <w:p w:rsidR="008D6997" w:rsidRPr="007031C7" w:rsidRDefault="008D6997" w:rsidP="00C90DA6">
      <w:pPr>
        <w:spacing w:before="120"/>
        <w:ind w:firstLine="720"/>
        <w:jc w:val="both"/>
        <w:rPr>
          <w:sz w:val="28"/>
          <w:szCs w:val="28"/>
          <w:lang w:val="vi-VN"/>
        </w:rPr>
      </w:pPr>
      <w:r w:rsidRPr="007031C7">
        <w:rPr>
          <w:sz w:val="28"/>
          <w:szCs w:val="28"/>
          <w:lang w:val="vi-VN"/>
        </w:rPr>
        <w:t>Căn cứ Công văn 3811/VP-KGVX ngày 7/5/2024 của Ủy ban nhân dân tỉnh về việc triển khai kết luận của Ban thường vụ Tỉnh ủy tại Thông báo số 2158-TB/VPTU ngày 4/5/2024</w:t>
      </w:r>
      <w:r w:rsidR="007555B3" w:rsidRPr="007031C7">
        <w:rPr>
          <w:sz w:val="28"/>
          <w:szCs w:val="28"/>
          <w:lang w:val="vi-VN"/>
        </w:rPr>
        <w:t>;</w:t>
      </w:r>
    </w:p>
    <w:p w:rsidR="003F5CB1" w:rsidRPr="00327575" w:rsidRDefault="00327575" w:rsidP="00C90DA6">
      <w:pPr>
        <w:spacing w:before="120"/>
        <w:ind w:firstLine="720"/>
        <w:jc w:val="both"/>
        <w:rPr>
          <w:sz w:val="28"/>
          <w:szCs w:val="28"/>
          <w:lang w:val="vi-VN"/>
        </w:rPr>
      </w:pPr>
      <w:r w:rsidRPr="00327575">
        <w:rPr>
          <w:sz w:val="28"/>
          <w:szCs w:val="28"/>
          <w:lang w:val="vi-VN"/>
        </w:rPr>
        <w:t xml:space="preserve">Ủy ban nhân dân tỉnh kính trình Thường trực Hội đồng nhân dân tỉnh xem xét cho chủ trương xây </w:t>
      </w:r>
      <w:r w:rsidRPr="00327575">
        <w:rPr>
          <w:sz w:val="28"/>
          <w:szCs w:val="28"/>
        </w:rPr>
        <w:t>dựng Nghị quyết quy định nội dung và mức chi cho công tác y tế, dân số trên địa bàn tỉnh Tây Ninh</w:t>
      </w:r>
      <w:r w:rsidRPr="00327575">
        <w:rPr>
          <w:sz w:val="28"/>
          <w:szCs w:val="28"/>
          <w:lang w:val="vi-VN"/>
        </w:rPr>
        <w:t>, cụ thể như sau:</w:t>
      </w:r>
    </w:p>
    <w:p w:rsidR="008D6997" w:rsidRPr="005945E7" w:rsidRDefault="008D6997" w:rsidP="008D6997">
      <w:pPr>
        <w:spacing w:before="60"/>
        <w:ind w:firstLine="720"/>
        <w:jc w:val="both"/>
        <w:rPr>
          <w:b/>
          <w:sz w:val="27"/>
          <w:szCs w:val="27"/>
          <w:lang w:val="vi-VN"/>
        </w:rPr>
      </w:pPr>
      <w:r w:rsidRPr="005945E7">
        <w:rPr>
          <w:b/>
          <w:sz w:val="27"/>
          <w:szCs w:val="27"/>
          <w:lang w:val="vi-VN"/>
        </w:rPr>
        <w:t>I. SỰ CẦN THIẾT, CƠ SỞ PHÁP LÝ CỦA VIỆC XÂY DỰNG NGHỊ QUYẾT</w:t>
      </w:r>
    </w:p>
    <w:p w:rsidR="008D6997" w:rsidRDefault="008D6997" w:rsidP="008D6997">
      <w:pPr>
        <w:spacing w:before="120"/>
        <w:ind w:firstLine="720"/>
        <w:jc w:val="both"/>
        <w:rPr>
          <w:b/>
          <w:sz w:val="27"/>
          <w:szCs w:val="27"/>
          <w:lang w:val="vi-VN"/>
        </w:rPr>
      </w:pPr>
      <w:r w:rsidRPr="005945E7">
        <w:rPr>
          <w:b/>
          <w:sz w:val="27"/>
          <w:szCs w:val="27"/>
          <w:lang w:val="vi-VN"/>
        </w:rPr>
        <w:t>1. Sự cần thiết</w:t>
      </w:r>
    </w:p>
    <w:p w:rsidR="008D6997" w:rsidRPr="005C6C71" w:rsidRDefault="008D6997" w:rsidP="008D6997">
      <w:pPr>
        <w:spacing w:before="120"/>
        <w:ind w:firstLine="720"/>
        <w:jc w:val="both"/>
        <w:rPr>
          <w:sz w:val="28"/>
          <w:szCs w:val="28"/>
          <w:lang w:val="vi-VN"/>
        </w:rPr>
      </w:pPr>
      <w:r w:rsidRPr="005C6C71">
        <w:rPr>
          <w:sz w:val="28"/>
          <w:szCs w:val="28"/>
          <w:lang w:val="vi-VN"/>
        </w:rPr>
        <w:t>Hiện nay, công tác chăm sóc sức khoẻ nhân dân vẫn còn đối mặt với nhiều thách thức như sự tác động từ biến đổi môi trường – khí hậu, sự thay đổi và phát triển đời sống kinh tế - xã hội của người dân dẫn đến sự gia tăng của gánh nặng bệnh tật cũng như nhu cầu chăm sóc sức khoẻ ngày càng đa dạng và ngày càng nâng cao. Nhiều vấn đề về sức khoẻ người dân tiếp tục phải giải quyết trong thời gian tới như gánh nặng bệnh tật kép “bệnh truyền nhiễm – bệnh không lây nhiễm”, đảm bảo mất cân đối giới tính khi sinh, sức khoẻ môi trường cũng như phát triển thể lực - tầm vóc của người dân, xu hướng gia tăng thừa cân - béo phì ở trẻ em lứa tuổi học đường cùng với một số bệnh không lây nhiễm liên quan đến chế độ dinh dưỡng. Nhiều hành vi, thói quen ảnh hưởng xấu tới sức khoẻ chưa được khắc phục căn bản.</w:t>
      </w:r>
    </w:p>
    <w:p w:rsidR="008D6997" w:rsidRPr="005C6C71" w:rsidRDefault="008D6997" w:rsidP="008D6997">
      <w:pPr>
        <w:spacing w:before="120"/>
        <w:ind w:firstLine="720"/>
        <w:jc w:val="both"/>
        <w:rPr>
          <w:sz w:val="28"/>
          <w:szCs w:val="28"/>
          <w:lang w:val="vi-VN"/>
        </w:rPr>
      </w:pPr>
      <w:r w:rsidRPr="005C6C71">
        <w:rPr>
          <w:sz w:val="28"/>
          <w:szCs w:val="28"/>
          <w:lang w:val="vi-VN"/>
        </w:rPr>
        <w:t>Chương trình mục tiêu Y tế - dân số giai đoạn 2016-2020 theo Quyết định 1125/QĐ-TTg ngày 31/7/2017 của Thủ tướng chính phủ đã kết thúc và các văn bản hướng dẫn nội</w:t>
      </w:r>
      <w:r w:rsidRPr="00353D8B">
        <w:rPr>
          <w:sz w:val="28"/>
          <w:szCs w:val="28"/>
          <w:lang w:val="vi-VN"/>
        </w:rPr>
        <w:t xml:space="preserve"> dung và </w:t>
      </w:r>
      <w:r w:rsidRPr="005C6C71">
        <w:rPr>
          <w:sz w:val="28"/>
          <w:szCs w:val="28"/>
          <w:lang w:val="vi-VN"/>
        </w:rPr>
        <w:t xml:space="preserve">định mức chi có liên quan đến công tác y tế dân số đã hết hiệu lực. Tuy nhiên, các nội dung về công tác y tế, dân số vẫn phải duy trì và là nhiệm vụ quan trọng được Chính phủ giao về Uỷ ban nhân dân tỉnh bố trí kinh phí hằng năm để thực hiện. </w:t>
      </w:r>
    </w:p>
    <w:p w:rsidR="008D6997" w:rsidRDefault="008D6997" w:rsidP="008D6997">
      <w:pPr>
        <w:spacing w:before="120"/>
        <w:ind w:firstLine="720"/>
        <w:jc w:val="both"/>
        <w:rPr>
          <w:bCs/>
          <w:sz w:val="28"/>
          <w:szCs w:val="28"/>
          <w:lang w:val="nl-NL"/>
        </w:rPr>
      </w:pPr>
      <w:r w:rsidRPr="005C6C71">
        <w:rPr>
          <w:sz w:val="28"/>
          <w:szCs w:val="28"/>
          <w:lang w:val="vi-VN"/>
        </w:rPr>
        <w:lastRenderedPageBreak/>
        <w:t xml:space="preserve">Để duy trì kết quả đạt được của Chương trình Mục tiêu Y tế - Dân số giai đoạn trước, tiếp tục nâng cao sức khỏe nhân dân trong giai đoạn tiếp theo thì các nội dung công tác y tế, dân số phải được thực hiện. Muốn thực hiện các công tác y tế, dân số trên thì phải có quy định nội dung và mức chi phù hợp với thực tế. Do đó, </w:t>
      </w:r>
      <w:r w:rsidRPr="00353D8B">
        <w:rPr>
          <w:bCs/>
          <w:sz w:val="28"/>
          <w:szCs w:val="28"/>
          <w:lang w:val="nl-NL"/>
        </w:rPr>
        <w:t>việc xây dựng Nghị quyết này là cần thiết</w:t>
      </w:r>
      <w:r w:rsidR="00E75C97">
        <w:rPr>
          <w:bCs/>
          <w:sz w:val="28"/>
          <w:szCs w:val="28"/>
          <w:lang w:val="nl-NL"/>
        </w:rPr>
        <w:t>.</w:t>
      </w:r>
    </w:p>
    <w:p w:rsidR="008D6997" w:rsidRDefault="008D6997" w:rsidP="008D6997">
      <w:pPr>
        <w:spacing w:before="120"/>
        <w:ind w:firstLine="720"/>
        <w:jc w:val="both"/>
        <w:rPr>
          <w:b/>
          <w:bCs/>
          <w:sz w:val="28"/>
          <w:szCs w:val="28"/>
          <w:lang w:val="nl-NL"/>
        </w:rPr>
      </w:pPr>
      <w:r w:rsidRPr="008D6997">
        <w:rPr>
          <w:b/>
          <w:bCs/>
          <w:sz w:val="28"/>
          <w:szCs w:val="28"/>
          <w:lang w:val="nl-NL"/>
        </w:rPr>
        <w:t>2. Cơ sở pháp lý</w:t>
      </w:r>
    </w:p>
    <w:p w:rsidR="003F5CB1" w:rsidRPr="00353D8B" w:rsidRDefault="003F5CB1" w:rsidP="00511588">
      <w:pPr>
        <w:spacing w:before="120"/>
        <w:ind w:firstLine="720"/>
        <w:jc w:val="both"/>
        <w:rPr>
          <w:sz w:val="28"/>
          <w:szCs w:val="28"/>
          <w:lang w:val="vi-VN"/>
        </w:rPr>
      </w:pPr>
      <w:r w:rsidRPr="00353D8B">
        <w:rPr>
          <w:sz w:val="28"/>
          <w:szCs w:val="28"/>
          <w:lang w:val="vi-VN"/>
        </w:rPr>
        <w:t>Căn cứ Luật Ngân sách ngày 25/6/2015</w:t>
      </w:r>
    </w:p>
    <w:p w:rsidR="003F5CB1" w:rsidRPr="00353D8B" w:rsidRDefault="003F5CB1" w:rsidP="00511588">
      <w:pPr>
        <w:spacing w:before="120"/>
        <w:ind w:firstLine="720"/>
        <w:jc w:val="both"/>
        <w:rPr>
          <w:sz w:val="28"/>
          <w:szCs w:val="28"/>
          <w:lang w:val="vi-VN"/>
        </w:rPr>
      </w:pPr>
      <w:r w:rsidRPr="00353D8B">
        <w:rPr>
          <w:sz w:val="28"/>
          <w:szCs w:val="28"/>
          <w:lang w:val="vi-VN"/>
        </w:rPr>
        <w:t>Căn cứ Nghị định 163/2016/NĐ-CP ngày 21/12/</w:t>
      </w:r>
      <w:r w:rsidR="00AC6FB9" w:rsidRPr="00353D8B">
        <w:rPr>
          <w:sz w:val="28"/>
          <w:szCs w:val="28"/>
          <w:lang w:val="vi-VN"/>
        </w:rPr>
        <w:t xml:space="preserve">2016 của Thủ tướng chính phủ về việc </w:t>
      </w:r>
      <w:bookmarkStart w:id="0" w:name="loai_1_name"/>
      <w:r w:rsidR="00AC6FB9" w:rsidRPr="00353D8B">
        <w:rPr>
          <w:sz w:val="28"/>
          <w:szCs w:val="28"/>
          <w:lang w:val="vi-VN"/>
        </w:rPr>
        <w:t>quy định chi tiết thi hành một số điều của luật ngân sách nhà nước</w:t>
      </w:r>
      <w:bookmarkEnd w:id="0"/>
    </w:p>
    <w:p w:rsidR="00511588" w:rsidRPr="00353D8B" w:rsidRDefault="00511588" w:rsidP="00511588">
      <w:pPr>
        <w:spacing w:before="120"/>
        <w:ind w:firstLine="720"/>
        <w:jc w:val="both"/>
        <w:rPr>
          <w:sz w:val="28"/>
          <w:szCs w:val="28"/>
          <w:lang w:val="vi-VN"/>
        </w:rPr>
      </w:pPr>
      <w:r w:rsidRPr="00353D8B">
        <w:rPr>
          <w:sz w:val="28"/>
          <w:szCs w:val="28"/>
          <w:lang w:val="vi-VN"/>
        </w:rPr>
        <w:t xml:space="preserve">Căn cứ Công văn số 5925/BYT-KH-TC ngày 23 tháng 7 năm 2021 của Bộ Y tế về việc rà soát, chuyển nội dung nhiệm vụ của Chương trình mục tiêu </w:t>
      </w:r>
      <w:r w:rsidR="00292D38" w:rsidRPr="00353D8B">
        <w:rPr>
          <w:sz w:val="28"/>
          <w:szCs w:val="28"/>
          <w:lang w:val="vi-VN"/>
        </w:rPr>
        <w:t>Y tế - Dân số</w:t>
      </w:r>
      <w:r w:rsidRPr="00353D8B">
        <w:rPr>
          <w:sz w:val="28"/>
          <w:szCs w:val="28"/>
          <w:lang w:val="vi-VN"/>
        </w:rPr>
        <w:t xml:space="preserve"> giai đoạn 2016 - 2020 thành nhiệm vụ thường xuyên của các bộ, cơ quan trung ương, địa phương;</w:t>
      </w:r>
    </w:p>
    <w:p w:rsidR="00511588" w:rsidRPr="00353D8B" w:rsidRDefault="00511588" w:rsidP="00511588">
      <w:pPr>
        <w:spacing w:before="120"/>
        <w:ind w:firstLine="720"/>
        <w:jc w:val="both"/>
        <w:rPr>
          <w:sz w:val="28"/>
          <w:szCs w:val="28"/>
          <w:lang w:val="vi-VN"/>
        </w:rPr>
      </w:pPr>
      <w:r w:rsidRPr="00353D8B">
        <w:rPr>
          <w:sz w:val="28"/>
          <w:szCs w:val="28"/>
          <w:lang w:val="vi-VN"/>
        </w:rPr>
        <w:t xml:space="preserve">Căn cứ Công văn số 7852/BTC-HCSN ngày 08 tháng 8 năm 2022 của Bộ Tài chính hướng dẫn định mức chi các nhiệm vụ thuộc CTMT </w:t>
      </w:r>
      <w:r w:rsidR="00292D38" w:rsidRPr="00353D8B">
        <w:rPr>
          <w:sz w:val="28"/>
          <w:szCs w:val="28"/>
          <w:lang w:val="vi-VN"/>
        </w:rPr>
        <w:t>Y tế - Dân số</w:t>
      </w:r>
      <w:r w:rsidRPr="00353D8B">
        <w:rPr>
          <w:sz w:val="28"/>
          <w:szCs w:val="28"/>
          <w:lang w:val="vi-VN"/>
        </w:rPr>
        <w:t xml:space="preserve"> chuyển thành nhiệm vụ chi thường xuyên;</w:t>
      </w:r>
    </w:p>
    <w:p w:rsidR="00953684" w:rsidRPr="00353D8B" w:rsidRDefault="00953684" w:rsidP="00953684">
      <w:pPr>
        <w:spacing w:before="120" w:after="120"/>
        <w:ind w:firstLine="567"/>
        <w:jc w:val="both"/>
        <w:rPr>
          <w:b/>
          <w:sz w:val="28"/>
          <w:szCs w:val="28"/>
          <w:lang w:val="vi-VN"/>
        </w:rPr>
      </w:pPr>
      <w:r w:rsidRPr="00353D8B">
        <w:rPr>
          <w:b/>
          <w:sz w:val="28"/>
          <w:szCs w:val="28"/>
          <w:lang w:val="vi-VN"/>
        </w:rPr>
        <w:t>I</w:t>
      </w:r>
      <w:r w:rsidR="00AC6FB9" w:rsidRPr="00353D8B">
        <w:rPr>
          <w:b/>
          <w:sz w:val="28"/>
          <w:szCs w:val="28"/>
          <w:lang w:val="vi-VN"/>
        </w:rPr>
        <w:t>I</w:t>
      </w:r>
      <w:r w:rsidRPr="00353D8B">
        <w:rPr>
          <w:b/>
          <w:sz w:val="28"/>
          <w:szCs w:val="28"/>
          <w:lang w:val="vi-VN"/>
        </w:rPr>
        <w:t xml:space="preserve">. MỤC ĐÍCH, QUAN ĐIỂM XÂY DỰNG VĂN BẢN </w:t>
      </w:r>
    </w:p>
    <w:p w:rsidR="00953684" w:rsidRPr="00353D8B" w:rsidRDefault="00953684" w:rsidP="00953684">
      <w:pPr>
        <w:spacing w:before="120" w:after="120"/>
        <w:ind w:firstLine="567"/>
        <w:jc w:val="both"/>
        <w:rPr>
          <w:b/>
          <w:sz w:val="28"/>
          <w:szCs w:val="28"/>
          <w:lang w:val="vi-VN"/>
        </w:rPr>
      </w:pPr>
      <w:r w:rsidRPr="00353D8B">
        <w:rPr>
          <w:b/>
          <w:sz w:val="28"/>
          <w:szCs w:val="28"/>
          <w:lang w:val="vi-VN"/>
        </w:rPr>
        <w:t>1. Mục đích</w:t>
      </w:r>
    </w:p>
    <w:p w:rsidR="00953684" w:rsidRPr="00353D8B" w:rsidRDefault="001D69BC" w:rsidP="00953684">
      <w:pPr>
        <w:tabs>
          <w:tab w:val="left" w:pos="851"/>
        </w:tabs>
        <w:spacing w:before="120" w:after="120"/>
        <w:ind w:firstLine="567"/>
        <w:jc w:val="both"/>
        <w:rPr>
          <w:sz w:val="28"/>
          <w:szCs w:val="28"/>
          <w:lang w:val="vi-VN"/>
        </w:rPr>
      </w:pPr>
      <w:r w:rsidRPr="00353D8B">
        <w:rPr>
          <w:sz w:val="28"/>
          <w:szCs w:val="28"/>
          <w:lang w:val="vi-VN"/>
        </w:rPr>
        <w:t xml:space="preserve">Ban hành thống nhất nội dung và mức chi cho công tác y tế, dân số  nhằm duy trì thực hiện tốt công tác y tế, dân số; </w:t>
      </w:r>
      <w:r w:rsidRPr="00353D8B">
        <w:rPr>
          <w:bCs/>
          <w:sz w:val="28"/>
          <w:szCs w:val="28"/>
          <w:lang w:val="vi-VN"/>
        </w:rPr>
        <w:t xml:space="preserve">góp phần hoàn thành các mục tiêu, nhiệm vụ về tăng cường công tác bảo vệ, chăm sóc và nâng cao sức khỏe Nhân dân và công tác dân số trong tình hình mới </w:t>
      </w:r>
      <w:r w:rsidRPr="00353D8B">
        <w:rPr>
          <w:sz w:val="28"/>
          <w:szCs w:val="28"/>
          <w:lang w:val="vi-VN"/>
        </w:rPr>
        <w:t>trên địa bàn tỉnh Tây Ninh</w:t>
      </w:r>
      <w:r w:rsidRPr="00353D8B">
        <w:rPr>
          <w:bCs/>
          <w:sz w:val="28"/>
          <w:szCs w:val="28"/>
          <w:lang w:val="vi-VN"/>
        </w:rPr>
        <w:t>.</w:t>
      </w:r>
    </w:p>
    <w:p w:rsidR="00953684" w:rsidRPr="00353D8B" w:rsidRDefault="00953684" w:rsidP="00953684">
      <w:pPr>
        <w:spacing w:before="120" w:after="120"/>
        <w:ind w:firstLine="567"/>
        <w:jc w:val="both"/>
        <w:rPr>
          <w:b/>
          <w:sz w:val="28"/>
          <w:szCs w:val="28"/>
          <w:lang w:val="vi-VN"/>
        </w:rPr>
      </w:pPr>
      <w:r w:rsidRPr="00353D8B">
        <w:rPr>
          <w:b/>
          <w:sz w:val="28"/>
          <w:szCs w:val="28"/>
          <w:lang w:val="vi-VN"/>
        </w:rPr>
        <w:t>2. Quan điểm xây dựng văn bản</w:t>
      </w:r>
    </w:p>
    <w:p w:rsidR="001D69BC" w:rsidRPr="00353D8B" w:rsidRDefault="001D69BC" w:rsidP="001D69BC">
      <w:pPr>
        <w:spacing w:before="120" w:after="120"/>
        <w:ind w:firstLine="567"/>
        <w:jc w:val="both"/>
        <w:rPr>
          <w:spacing w:val="2"/>
          <w:sz w:val="28"/>
          <w:szCs w:val="28"/>
          <w:lang w:val="vi-VN"/>
        </w:rPr>
      </w:pPr>
      <w:r w:rsidRPr="00353D8B">
        <w:rPr>
          <w:sz w:val="28"/>
          <w:szCs w:val="28"/>
          <w:lang w:val="vi-VN"/>
        </w:rPr>
        <w:t>Xây dựng nội dung và mức chi căn cứ vào thực tiễn triển khai hoạt động tại địa phương, phù hợp với chủ trương của Đảng, chính sách, pháp luật của Nhà nước</w:t>
      </w:r>
      <w:r w:rsidRPr="00353D8B">
        <w:rPr>
          <w:spacing w:val="2"/>
          <w:sz w:val="28"/>
          <w:szCs w:val="28"/>
          <w:lang w:val="vi-VN"/>
        </w:rPr>
        <w:t>; các cơ quan chịu trách nhiệm thực hiện đúng nội dung và định mức, chịu sự kiểm tra, kiểm soát của cơ quan chức năng có thẩm quyền; thực hiện thanh quyết toán kinh phí, chế độ công khai theo đúng quy định hiện hành.</w:t>
      </w:r>
    </w:p>
    <w:p w:rsidR="001D69BC" w:rsidRPr="00353D8B" w:rsidRDefault="001D69BC" w:rsidP="001D69BC">
      <w:pPr>
        <w:spacing w:before="120" w:after="120"/>
        <w:ind w:firstLine="567"/>
        <w:jc w:val="both"/>
        <w:rPr>
          <w:spacing w:val="2"/>
          <w:sz w:val="28"/>
          <w:szCs w:val="28"/>
          <w:lang w:val="vi-VN"/>
        </w:rPr>
      </w:pPr>
      <w:r w:rsidRPr="00353D8B">
        <w:rPr>
          <w:spacing w:val="2"/>
          <w:sz w:val="28"/>
          <w:szCs w:val="28"/>
          <w:lang w:val="vi-VN"/>
        </w:rPr>
        <w:t xml:space="preserve"> Nghị quyết ban hành phải đảm bảo tính hợp hiến, hợp pháp và tính thống nhất trong hệ thống văn bản pháp luật.</w:t>
      </w:r>
    </w:p>
    <w:p w:rsidR="00AC6FB9" w:rsidRPr="00353D8B" w:rsidRDefault="001D69BC" w:rsidP="001D69BC">
      <w:pPr>
        <w:shd w:val="clear" w:color="auto" w:fill="FFFFFF"/>
        <w:spacing w:before="120"/>
        <w:ind w:firstLine="567"/>
        <w:jc w:val="both"/>
        <w:rPr>
          <w:sz w:val="28"/>
          <w:szCs w:val="28"/>
          <w:shd w:val="clear" w:color="auto" w:fill="FFFFFF"/>
          <w:lang w:val="vi-VN"/>
        </w:rPr>
      </w:pPr>
      <w:r w:rsidRPr="00353D8B">
        <w:rPr>
          <w:spacing w:val="2"/>
          <w:sz w:val="28"/>
          <w:szCs w:val="28"/>
          <w:lang w:val="vi-VN"/>
        </w:rPr>
        <w:t>Quá trình xây dựng, ban hành văn bản phải bảo đảm công khai, dân chủ trong việc tiếp nhận, phản hồi ý kiến, kiến nghị của cá nhân, cơ quan, tổ chức.</w:t>
      </w:r>
    </w:p>
    <w:p w:rsidR="00953684" w:rsidRPr="00353D8B" w:rsidRDefault="00953684" w:rsidP="00953684">
      <w:pPr>
        <w:spacing w:before="120" w:after="120"/>
        <w:ind w:firstLine="567"/>
        <w:jc w:val="both"/>
        <w:rPr>
          <w:sz w:val="28"/>
          <w:szCs w:val="28"/>
          <w:lang w:val="vi-VN"/>
        </w:rPr>
      </w:pPr>
      <w:r w:rsidRPr="00353D8B">
        <w:rPr>
          <w:b/>
          <w:sz w:val="28"/>
          <w:szCs w:val="28"/>
          <w:lang w:val="vi-VN"/>
        </w:rPr>
        <w:t>I</w:t>
      </w:r>
      <w:r w:rsidR="00AC6FB9" w:rsidRPr="00353D8B">
        <w:rPr>
          <w:b/>
          <w:sz w:val="28"/>
          <w:szCs w:val="28"/>
          <w:lang w:val="vi-VN"/>
        </w:rPr>
        <w:t>I</w:t>
      </w:r>
      <w:r w:rsidRPr="00353D8B">
        <w:rPr>
          <w:b/>
          <w:sz w:val="28"/>
          <w:szCs w:val="28"/>
          <w:lang w:val="vi-VN"/>
        </w:rPr>
        <w:t>I. PHẠM VI ĐIỀU CHỈNH, ĐỐI TƯỢNG ÁP DỤNG CỦA VĂN BẢN</w:t>
      </w:r>
    </w:p>
    <w:p w:rsidR="00953684" w:rsidRPr="00353D8B" w:rsidRDefault="00953684" w:rsidP="00953684">
      <w:pPr>
        <w:widowControl w:val="0"/>
        <w:tabs>
          <w:tab w:val="right" w:leader="dot" w:pos="7920"/>
        </w:tabs>
        <w:spacing w:before="120" w:after="120"/>
        <w:ind w:firstLine="567"/>
        <w:jc w:val="both"/>
        <w:rPr>
          <w:b/>
          <w:sz w:val="28"/>
          <w:szCs w:val="28"/>
          <w:lang w:val="vi-VN"/>
        </w:rPr>
      </w:pPr>
      <w:r w:rsidRPr="00353D8B">
        <w:rPr>
          <w:b/>
          <w:sz w:val="28"/>
          <w:szCs w:val="28"/>
          <w:lang w:val="vi-VN"/>
        </w:rPr>
        <w:t>1. Phạm vi điều chỉnh</w:t>
      </w:r>
    </w:p>
    <w:p w:rsidR="00953684" w:rsidRPr="00353D8B" w:rsidRDefault="001D69BC" w:rsidP="00953684">
      <w:pPr>
        <w:pStyle w:val="NoSpacing"/>
        <w:spacing w:before="120" w:after="120"/>
        <w:ind w:firstLine="567"/>
        <w:jc w:val="both"/>
        <w:rPr>
          <w:szCs w:val="28"/>
          <w:lang w:val="vi-VN"/>
        </w:rPr>
      </w:pPr>
      <w:r w:rsidRPr="00353D8B">
        <w:rPr>
          <w:szCs w:val="28"/>
          <w:lang w:val="vi-VN"/>
        </w:rPr>
        <w:t>Nghị quyết này Quy định nội dung và mức chi cho công tác y tế, dân số  trên địa bàn tỉnh Tây Ninh</w:t>
      </w:r>
      <w:r w:rsidR="00E75C97">
        <w:rPr>
          <w:szCs w:val="28"/>
        </w:rPr>
        <w:t>, n</w:t>
      </w:r>
      <w:r w:rsidRPr="00353D8B">
        <w:rPr>
          <w:szCs w:val="28"/>
          <w:lang w:val="vi-VN"/>
        </w:rPr>
        <w:t>goài các nội dung chi và mức chi đã được quy định tại các văn bản khác của cấp có thẩm quyền.</w:t>
      </w:r>
    </w:p>
    <w:p w:rsidR="00953684" w:rsidRPr="00353D8B" w:rsidRDefault="00953684" w:rsidP="00953684">
      <w:pPr>
        <w:widowControl w:val="0"/>
        <w:tabs>
          <w:tab w:val="right" w:leader="dot" w:pos="7920"/>
        </w:tabs>
        <w:spacing w:before="120" w:after="120"/>
        <w:ind w:firstLine="567"/>
        <w:jc w:val="both"/>
        <w:rPr>
          <w:b/>
          <w:sz w:val="28"/>
          <w:szCs w:val="28"/>
          <w:lang w:val="vi-VN"/>
        </w:rPr>
      </w:pPr>
      <w:r w:rsidRPr="00353D8B">
        <w:rPr>
          <w:b/>
          <w:bCs/>
          <w:sz w:val="28"/>
          <w:szCs w:val="28"/>
          <w:lang w:val="vi-VN"/>
        </w:rPr>
        <w:t xml:space="preserve">2. </w:t>
      </w:r>
      <w:r w:rsidRPr="00353D8B">
        <w:rPr>
          <w:b/>
          <w:sz w:val="28"/>
          <w:szCs w:val="28"/>
          <w:lang w:val="vi-VN"/>
        </w:rPr>
        <w:t>Đối tượng áp dụng</w:t>
      </w:r>
    </w:p>
    <w:p w:rsidR="00953684" w:rsidRPr="005C6C71" w:rsidRDefault="001D69BC" w:rsidP="00953684">
      <w:pPr>
        <w:spacing w:before="120" w:after="120"/>
        <w:ind w:firstLine="567"/>
        <w:jc w:val="both"/>
        <w:rPr>
          <w:sz w:val="28"/>
          <w:szCs w:val="28"/>
          <w:lang w:val="vi-VN"/>
        </w:rPr>
      </w:pPr>
      <w:r w:rsidRPr="00353D8B">
        <w:rPr>
          <w:sz w:val="28"/>
          <w:szCs w:val="28"/>
          <w:lang w:val="vi-VN"/>
        </w:rPr>
        <w:lastRenderedPageBreak/>
        <w:t>Nghị quyết này áp dụng đối với các cơ quan, đơn vị, tổ chức, cá nhân quản lý, sử dụng nguồn kinh phí của ngân sách địa phương thực hiện công tác y tế, dân số trên địa bàn tỉnh</w:t>
      </w:r>
      <w:r w:rsidRPr="005C6C71">
        <w:rPr>
          <w:sz w:val="28"/>
          <w:szCs w:val="28"/>
          <w:lang w:val="vi-VN"/>
        </w:rPr>
        <w:t>.</w:t>
      </w:r>
    </w:p>
    <w:p w:rsidR="008D6997" w:rsidRDefault="008D6997" w:rsidP="00AC6FB9">
      <w:pPr>
        <w:spacing w:before="120" w:line="360" w:lineRule="exact"/>
        <w:ind w:firstLine="567"/>
        <w:jc w:val="both"/>
        <w:rPr>
          <w:b/>
          <w:sz w:val="27"/>
          <w:szCs w:val="27"/>
          <w:lang w:val="vi-VN"/>
        </w:rPr>
      </w:pPr>
      <w:r w:rsidRPr="00D12E86">
        <w:rPr>
          <w:b/>
          <w:sz w:val="27"/>
          <w:szCs w:val="27"/>
          <w:lang w:val="vi-VN"/>
        </w:rPr>
        <w:t>IV. MỤC TIÊU, NỘI DUNG, GIẢI PHÁP THỰC HIỆN CHÍNH SÁCH TRONG ĐỀ NGHỊ XÂY DỰNG VĂN BẢN</w:t>
      </w:r>
    </w:p>
    <w:p w:rsidR="008D6997" w:rsidRPr="008D6997" w:rsidRDefault="0099239E" w:rsidP="0099239E">
      <w:pPr>
        <w:spacing w:before="120" w:after="120"/>
        <w:ind w:firstLine="567"/>
        <w:jc w:val="both"/>
        <w:rPr>
          <w:b/>
          <w:sz w:val="28"/>
          <w:szCs w:val="28"/>
          <w:shd w:val="clear" w:color="auto" w:fill="FFFFFF"/>
          <w:lang w:val="vi-VN"/>
        </w:rPr>
      </w:pPr>
      <w:r w:rsidRPr="0099239E">
        <w:rPr>
          <w:sz w:val="28"/>
          <w:szCs w:val="28"/>
          <w:lang w:val="vi-VN"/>
        </w:rPr>
        <w:t xml:space="preserve">1. </w:t>
      </w:r>
      <w:r w:rsidR="008D6997" w:rsidRPr="0099239E">
        <w:rPr>
          <w:sz w:val="28"/>
          <w:szCs w:val="28"/>
          <w:lang w:val="vi-VN"/>
        </w:rPr>
        <w:t>Chính sách 1: Ban hành nội dung và mức chi chung của công tác y tế,</w:t>
      </w:r>
      <w:r w:rsidR="008D6997" w:rsidRPr="00050BCA">
        <w:rPr>
          <w:rFonts w:asciiTheme="majorHAnsi" w:hAnsiTheme="majorHAnsi" w:cstheme="majorHAnsi"/>
          <w:bCs/>
          <w:sz w:val="28"/>
          <w:szCs w:val="28"/>
          <w:lang w:val="vi-VN"/>
        </w:rPr>
        <w:t xml:space="preserve"> dân số</w:t>
      </w:r>
    </w:p>
    <w:p w:rsidR="00C42B54" w:rsidRPr="0099239E" w:rsidRDefault="0099239E" w:rsidP="0099239E">
      <w:pPr>
        <w:spacing w:before="120" w:after="120"/>
        <w:ind w:firstLine="567"/>
        <w:jc w:val="both"/>
        <w:rPr>
          <w:sz w:val="28"/>
          <w:szCs w:val="28"/>
          <w:lang w:val="vi-VN"/>
        </w:rPr>
      </w:pPr>
      <w:r w:rsidRPr="0099239E">
        <w:rPr>
          <w:sz w:val="28"/>
          <w:szCs w:val="28"/>
          <w:lang w:val="vi-VN"/>
        </w:rPr>
        <w:t xml:space="preserve">a) </w:t>
      </w:r>
      <w:r w:rsidR="008D6997" w:rsidRPr="0099239E">
        <w:rPr>
          <w:sz w:val="28"/>
          <w:szCs w:val="28"/>
          <w:lang w:val="vi-VN"/>
        </w:rPr>
        <w:t xml:space="preserve">Mục tiêu: </w:t>
      </w:r>
      <w:r w:rsidRPr="0099239E">
        <w:rPr>
          <w:sz w:val="28"/>
          <w:szCs w:val="28"/>
          <w:lang w:val="vi-VN"/>
        </w:rPr>
        <w:t xml:space="preserve">Quy định </w:t>
      </w:r>
      <w:r w:rsidR="00EF7A75">
        <w:rPr>
          <w:sz w:val="28"/>
          <w:szCs w:val="28"/>
        </w:rPr>
        <w:t>nội dung và</w:t>
      </w:r>
      <w:r w:rsidRPr="0099239E">
        <w:rPr>
          <w:sz w:val="28"/>
          <w:szCs w:val="28"/>
          <w:lang w:val="vi-VN"/>
        </w:rPr>
        <w:t xml:space="preserve"> mức chi chung của công tác y tế dân số </w:t>
      </w:r>
    </w:p>
    <w:p w:rsidR="0099239E" w:rsidRPr="0099239E" w:rsidRDefault="0099239E" w:rsidP="0099239E">
      <w:pPr>
        <w:spacing w:before="120" w:after="120"/>
        <w:ind w:firstLine="567"/>
        <w:jc w:val="both"/>
        <w:rPr>
          <w:sz w:val="28"/>
          <w:szCs w:val="28"/>
          <w:lang w:val="vi-VN"/>
        </w:rPr>
      </w:pPr>
      <w:r>
        <w:rPr>
          <w:sz w:val="28"/>
          <w:szCs w:val="28"/>
        </w:rPr>
        <w:t xml:space="preserve">b) </w:t>
      </w:r>
      <w:r w:rsidR="00C42B54" w:rsidRPr="0099239E">
        <w:rPr>
          <w:sz w:val="28"/>
          <w:szCs w:val="28"/>
          <w:lang w:val="vi-VN"/>
        </w:rPr>
        <w:t xml:space="preserve">Nội dung: </w:t>
      </w:r>
      <w:r w:rsidRPr="0099239E">
        <w:rPr>
          <w:sz w:val="28"/>
          <w:szCs w:val="28"/>
          <w:lang w:val="vi-VN"/>
        </w:rPr>
        <w:t xml:space="preserve"> </w:t>
      </w:r>
    </w:p>
    <w:p w:rsidR="0099239E" w:rsidRPr="0099239E" w:rsidRDefault="0099239E" w:rsidP="0099239E">
      <w:pPr>
        <w:spacing w:before="120" w:after="120"/>
        <w:ind w:firstLine="567"/>
        <w:jc w:val="both"/>
        <w:rPr>
          <w:sz w:val="28"/>
          <w:szCs w:val="28"/>
          <w:lang w:val="vi-VN"/>
        </w:rPr>
      </w:pPr>
      <w:r w:rsidRPr="0099239E">
        <w:rPr>
          <w:sz w:val="28"/>
          <w:szCs w:val="28"/>
          <w:lang w:val="vi-VN"/>
        </w:rPr>
        <w:t xml:space="preserve">Chi tổ chức khám sàng lọc, chiến dịch và khám lưu động tại cộng đồng đối với các hoạt động thuộc công tác y tế, dân số: </w:t>
      </w:r>
    </w:p>
    <w:p w:rsidR="0099239E" w:rsidRDefault="0099239E" w:rsidP="0099239E">
      <w:pPr>
        <w:spacing w:before="120" w:after="120"/>
        <w:ind w:firstLine="567"/>
        <w:jc w:val="both"/>
        <w:rPr>
          <w:sz w:val="28"/>
          <w:szCs w:val="28"/>
          <w:lang w:val="vi-VN"/>
        </w:rPr>
      </w:pPr>
      <w:r w:rsidRPr="0099239E">
        <w:rPr>
          <w:sz w:val="28"/>
          <w:szCs w:val="28"/>
          <w:lang w:val="vi-VN"/>
        </w:rPr>
        <w:t>Đối tượng được hưởng là những người không hưởng lương thường xuyên theo vị trí việc làm: Chi hỗ trợ cho những người trực tiếp và phục vụ công tác này bằng 1,3 lần mức lương tối thiểu vùng (tính theo ngày) do Chính phủ quy định</w:t>
      </w:r>
    </w:p>
    <w:p w:rsidR="0099239E" w:rsidRDefault="0099239E" w:rsidP="0099239E">
      <w:pPr>
        <w:spacing w:before="120" w:after="120"/>
        <w:ind w:firstLine="567"/>
        <w:jc w:val="both"/>
        <w:rPr>
          <w:sz w:val="28"/>
          <w:szCs w:val="28"/>
          <w:lang w:val="vi-VN"/>
        </w:rPr>
      </w:pPr>
      <w:r w:rsidRPr="0099239E">
        <w:rPr>
          <w:sz w:val="28"/>
          <w:szCs w:val="28"/>
          <w:lang w:val="vi-VN"/>
        </w:rPr>
        <w:t xml:space="preserve">c) Giải pháp thực hiện xây dựng Nghị quyết quy định mức chi </w:t>
      </w:r>
      <w:r w:rsidR="00EF7A75">
        <w:rPr>
          <w:sz w:val="28"/>
          <w:szCs w:val="28"/>
        </w:rPr>
        <w:t xml:space="preserve">nêu </w:t>
      </w:r>
      <w:r w:rsidRPr="0099239E">
        <w:rPr>
          <w:sz w:val="28"/>
          <w:szCs w:val="28"/>
          <w:lang w:val="vi-VN"/>
        </w:rPr>
        <w:t>trên để phù hợp tình hình và điều kiện thực tế tại địa phương.</w:t>
      </w:r>
    </w:p>
    <w:p w:rsidR="0099239E" w:rsidRDefault="0099239E" w:rsidP="0099239E">
      <w:pPr>
        <w:spacing w:before="120" w:after="120"/>
        <w:ind w:firstLine="567"/>
        <w:jc w:val="both"/>
        <w:rPr>
          <w:sz w:val="28"/>
          <w:szCs w:val="28"/>
          <w:lang w:val="vi-VN"/>
        </w:rPr>
      </w:pPr>
      <w:r w:rsidRPr="0099239E">
        <w:rPr>
          <w:sz w:val="28"/>
          <w:szCs w:val="28"/>
          <w:lang w:val="vi-VN"/>
        </w:rPr>
        <w:t xml:space="preserve">Lý do chọn giải pháp: Chi hỗ </w:t>
      </w:r>
      <w:r>
        <w:rPr>
          <w:sz w:val="28"/>
          <w:szCs w:val="28"/>
          <w:lang w:val="vi-VN"/>
        </w:rPr>
        <w:t>trợ</w:t>
      </w:r>
      <w:r w:rsidRPr="0099239E">
        <w:rPr>
          <w:sz w:val="28"/>
          <w:szCs w:val="28"/>
          <w:lang w:val="vi-VN"/>
        </w:rPr>
        <w:t xml:space="preserve"> các lực lượng tham gia thực hiện các hoạt động y tế, dân số chưa được quy định trong nhiệm vụ của y tế cơ sở; </w:t>
      </w:r>
      <w:r>
        <w:rPr>
          <w:sz w:val="28"/>
          <w:szCs w:val="28"/>
          <w:lang w:val="vi-VN"/>
        </w:rPr>
        <w:t xml:space="preserve">Phù hợp với </w:t>
      </w:r>
      <w:r w:rsidRPr="0099239E">
        <w:rPr>
          <w:sz w:val="28"/>
          <w:szCs w:val="28"/>
          <w:lang w:val="vi-VN"/>
        </w:rPr>
        <w:t>thực hiện cải cách tổng thể chính sách tiền lương theo Nghị quyết số 27-NQ/TW ngày 21/5/2018 của BCH Trung ương Đảng (khóa XII)</w:t>
      </w:r>
      <w:r>
        <w:rPr>
          <w:sz w:val="28"/>
          <w:szCs w:val="28"/>
          <w:lang w:val="vi-VN"/>
        </w:rPr>
        <w:t xml:space="preserve"> kể từ ngày </w:t>
      </w:r>
      <w:r w:rsidRPr="0099239E">
        <w:rPr>
          <w:sz w:val="28"/>
          <w:szCs w:val="28"/>
          <w:lang w:val="vi-VN"/>
        </w:rPr>
        <w:t>1/7/2024.</w:t>
      </w:r>
      <w:r>
        <w:rPr>
          <w:sz w:val="28"/>
          <w:szCs w:val="28"/>
          <w:lang w:val="vi-VN"/>
        </w:rPr>
        <w:t xml:space="preserve"> </w:t>
      </w:r>
      <w:r w:rsidRPr="0099239E">
        <w:rPr>
          <w:sz w:val="28"/>
          <w:szCs w:val="28"/>
          <w:lang w:val="vi-VN"/>
        </w:rPr>
        <w:t>Mức chi này chỉ chi cho những người không hưởng lương thường xuyên theo vị trí việc làm.</w:t>
      </w:r>
    </w:p>
    <w:p w:rsidR="00C44C15" w:rsidRPr="00EF7A75" w:rsidRDefault="00EF7A75" w:rsidP="00C44C15">
      <w:pPr>
        <w:spacing w:before="120" w:after="120"/>
        <w:ind w:firstLine="567"/>
        <w:jc w:val="both"/>
        <w:rPr>
          <w:sz w:val="28"/>
          <w:szCs w:val="28"/>
          <w:lang w:val="vi-VN"/>
        </w:rPr>
      </w:pPr>
      <w:r>
        <w:rPr>
          <w:sz w:val="28"/>
          <w:szCs w:val="28"/>
        </w:rPr>
        <w:t>2</w:t>
      </w:r>
      <w:r w:rsidR="00C44C15" w:rsidRPr="0099239E">
        <w:rPr>
          <w:sz w:val="28"/>
          <w:szCs w:val="28"/>
          <w:lang w:val="vi-VN"/>
        </w:rPr>
        <w:t xml:space="preserve">. Chính sách </w:t>
      </w:r>
      <w:r w:rsidR="00D42F0F" w:rsidRPr="00D42F0F">
        <w:rPr>
          <w:sz w:val="28"/>
          <w:szCs w:val="28"/>
          <w:lang w:val="vi-VN"/>
        </w:rPr>
        <w:t>2</w:t>
      </w:r>
      <w:r w:rsidR="00C44C15" w:rsidRPr="0099239E">
        <w:rPr>
          <w:sz w:val="28"/>
          <w:szCs w:val="28"/>
          <w:lang w:val="vi-VN"/>
        </w:rPr>
        <w:t xml:space="preserve">: Ban hành </w:t>
      </w:r>
      <w:r w:rsidR="00D42F0F" w:rsidRPr="00D42F0F">
        <w:rPr>
          <w:sz w:val="28"/>
          <w:szCs w:val="28"/>
          <w:lang w:val="vi-VN"/>
        </w:rPr>
        <w:t>n</w:t>
      </w:r>
      <w:r w:rsidR="00D42F0F" w:rsidRPr="00EF7A75">
        <w:rPr>
          <w:sz w:val="28"/>
          <w:szCs w:val="28"/>
          <w:lang w:val="vi-VN"/>
        </w:rPr>
        <w:t>ội dung và mức chi riêng cho công tác y tế</w:t>
      </w:r>
    </w:p>
    <w:p w:rsidR="00C44C15" w:rsidRPr="00D42F0F" w:rsidRDefault="00C44C15" w:rsidP="00C44C15">
      <w:pPr>
        <w:spacing w:before="120" w:after="120"/>
        <w:ind w:firstLine="567"/>
        <w:jc w:val="both"/>
        <w:rPr>
          <w:sz w:val="28"/>
          <w:szCs w:val="28"/>
          <w:lang w:val="vi-VN"/>
        </w:rPr>
      </w:pPr>
      <w:r w:rsidRPr="0099239E">
        <w:rPr>
          <w:sz w:val="28"/>
          <w:szCs w:val="28"/>
          <w:lang w:val="vi-VN"/>
        </w:rPr>
        <w:t>a) Mục tiêu: Quy định định</w:t>
      </w:r>
      <w:r w:rsidR="00EF7A75">
        <w:rPr>
          <w:sz w:val="28"/>
          <w:szCs w:val="28"/>
        </w:rPr>
        <w:t xml:space="preserve"> nội dung và</w:t>
      </w:r>
      <w:r w:rsidRPr="0099239E">
        <w:rPr>
          <w:sz w:val="28"/>
          <w:szCs w:val="28"/>
          <w:lang w:val="vi-VN"/>
        </w:rPr>
        <w:t xml:space="preserve"> mức chi </w:t>
      </w:r>
      <w:r w:rsidR="00D42F0F" w:rsidRPr="00EF7A75">
        <w:rPr>
          <w:sz w:val="28"/>
          <w:szCs w:val="28"/>
          <w:lang w:val="vi-VN"/>
        </w:rPr>
        <w:t xml:space="preserve"> riêng cho công tác y tế bao gồm: Hoạt động phòng chống, chống sốt rét; Hoạt động phòng, chống sốt xuất huyết; Hoạt động về An toàn thực phẩm; Hoạt động Phục hồi chức năng dựa vào cộng đồng</w:t>
      </w:r>
    </w:p>
    <w:p w:rsidR="00C44C15" w:rsidRPr="0099239E" w:rsidRDefault="00C44C15" w:rsidP="00C44C15">
      <w:pPr>
        <w:spacing w:before="120" w:after="120"/>
        <w:ind w:firstLine="567"/>
        <w:jc w:val="both"/>
        <w:rPr>
          <w:sz w:val="28"/>
          <w:szCs w:val="28"/>
          <w:lang w:val="vi-VN"/>
        </w:rPr>
      </w:pPr>
      <w:r w:rsidRPr="00C44C15">
        <w:rPr>
          <w:sz w:val="28"/>
          <w:szCs w:val="28"/>
          <w:lang w:val="vi-VN"/>
        </w:rPr>
        <w:t xml:space="preserve">b) </w:t>
      </w:r>
      <w:r w:rsidRPr="0099239E">
        <w:rPr>
          <w:sz w:val="28"/>
          <w:szCs w:val="28"/>
          <w:lang w:val="vi-VN"/>
        </w:rPr>
        <w:t xml:space="preserve">Nội dung:  </w:t>
      </w:r>
    </w:p>
    <w:p w:rsidR="00D42F0F" w:rsidRPr="00EF7A75" w:rsidRDefault="00D42F0F" w:rsidP="00EF7A75">
      <w:pPr>
        <w:spacing w:before="120" w:after="120"/>
        <w:ind w:firstLine="567"/>
        <w:jc w:val="both"/>
        <w:rPr>
          <w:sz w:val="28"/>
          <w:szCs w:val="28"/>
          <w:lang w:val="vi-VN"/>
        </w:rPr>
      </w:pPr>
      <w:r w:rsidRPr="00EF7A75">
        <w:rPr>
          <w:sz w:val="28"/>
          <w:szCs w:val="28"/>
          <w:lang w:val="vi-VN"/>
        </w:rPr>
        <w:t>Hoạt động phòng, chống sốt rét:</w:t>
      </w:r>
    </w:p>
    <w:p w:rsidR="00D42F0F" w:rsidRPr="00EF7A75" w:rsidRDefault="00D42F0F" w:rsidP="00EF7A75">
      <w:pPr>
        <w:spacing w:before="120" w:after="120"/>
        <w:ind w:firstLine="567"/>
        <w:jc w:val="both"/>
        <w:rPr>
          <w:sz w:val="28"/>
          <w:szCs w:val="28"/>
          <w:lang w:val="vi-VN"/>
        </w:rPr>
      </w:pPr>
      <w:r w:rsidRPr="00EF7A75">
        <w:rPr>
          <w:sz w:val="28"/>
          <w:szCs w:val="28"/>
          <w:lang w:val="vi-VN"/>
        </w:rPr>
        <w:t>+ Chi trả công người làm mồi và người đi bắt muỗi đêm (không hưởng lương thường xuyên theo vị trí việc làm): 130.000 đồng/người/đêm;</w:t>
      </w:r>
    </w:p>
    <w:p w:rsidR="00D42F0F" w:rsidRPr="00EF7A75" w:rsidRDefault="00D42F0F" w:rsidP="00EF7A75">
      <w:pPr>
        <w:spacing w:before="120" w:after="120"/>
        <w:ind w:firstLine="567"/>
        <w:jc w:val="both"/>
        <w:rPr>
          <w:sz w:val="28"/>
          <w:szCs w:val="28"/>
          <w:lang w:val="vi-VN"/>
        </w:rPr>
      </w:pPr>
      <w:r w:rsidRPr="00EF7A75">
        <w:rPr>
          <w:sz w:val="28"/>
          <w:szCs w:val="28"/>
          <w:lang w:val="vi-VN"/>
        </w:rPr>
        <w:t>+ Chi trả công người trực tiếp phun, tẩm hóa chất diệt muỗi (không hưởng lương thường xuyên theo vị trí việc làm): mức hỗ trợ bằng 1,5 lần mức lương tối thiểu vùng (tính theo ngày) do Chính phủ quy định mức lương tối thiểu vùng đối với người lao động làm việc theo hợp đồng lao động;</w:t>
      </w:r>
    </w:p>
    <w:p w:rsidR="00D42F0F" w:rsidRPr="00EF7A75" w:rsidRDefault="00D42F0F" w:rsidP="00EF7A75">
      <w:pPr>
        <w:spacing w:before="120" w:after="120"/>
        <w:ind w:firstLine="567"/>
        <w:jc w:val="both"/>
        <w:rPr>
          <w:sz w:val="28"/>
          <w:szCs w:val="28"/>
          <w:lang w:val="vi-VN"/>
        </w:rPr>
      </w:pPr>
      <w:r w:rsidRPr="00EF7A75">
        <w:rPr>
          <w:sz w:val="28"/>
          <w:szCs w:val="28"/>
          <w:lang w:val="vi-VN"/>
        </w:rPr>
        <w:t>Hoạt động phòng, chống sốt xuất huyết:</w:t>
      </w:r>
    </w:p>
    <w:p w:rsidR="00D42F0F" w:rsidRPr="00EF7A75" w:rsidRDefault="00D42F0F" w:rsidP="00EF7A75">
      <w:pPr>
        <w:spacing w:before="120" w:after="120"/>
        <w:ind w:firstLine="567"/>
        <w:jc w:val="both"/>
        <w:rPr>
          <w:sz w:val="28"/>
          <w:szCs w:val="28"/>
          <w:lang w:val="vi-VN"/>
        </w:rPr>
      </w:pPr>
      <w:r w:rsidRPr="00EF7A75">
        <w:rPr>
          <w:sz w:val="28"/>
          <w:szCs w:val="28"/>
          <w:lang w:val="vi-VN"/>
        </w:rPr>
        <w:t xml:space="preserve">- Hỗ trợ người trực tiếp phun, tẩm hóa chất diệt muỗi, người trực tiếp thực hiện các hoạt động vệ sinh môi trường, diệt bọ gậy, lăng quăng tại hộ gia đình và </w:t>
      </w:r>
      <w:r w:rsidRPr="00EF7A75">
        <w:rPr>
          <w:sz w:val="28"/>
          <w:szCs w:val="28"/>
          <w:lang w:val="vi-VN"/>
        </w:rPr>
        <w:lastRenderedPageBreak/>
        <w:t>trong các đợt tổ chức chiến dịch (không hưởng lương thường xuyên theo vị trí việc làm) như sau:</w:t>
      </w:r>
    </w:p>
    <w:p w:rsidR="00D42F0F" w:rsidRPr="00EF7A75" w:rsidRDefault="00D42F0F" w:rsidP="00EF7A75">
      <w:pPr>
        <w:spacing w:before="120" w:after="120"/>
        <w:ind w:firstLine="567"/>
        <w:jc w:val="both"/>
        <w:rPr>
          <w:sz w:val="28"/>
          <w:szCs w:val="28"/>
          <w:lang w:val="vi-VN"/>
        </w:rPr>
      </w:pPr>
      <w:r w:rsidRPr="00EF7A75">
        <w:rPr>
          <w:sz w:val="28"/>
          <w:szCs w:val="28"/>
          <w:lang w:val="vi-VN"/>
        </w:rPr>
        <w:t>+ Chi trả công người trực tiếp phun, tẩm hóa chất diệt muỗi: mức hỗ trợ bằng 1,5 lần mức lương tối thiểu vùng (tính theo ngày) do Chính phủ quy định mức lương tối thiểu vùng đối với người lao động làm việc theo hợp đồng lao động;</w:t>
      </w:r>
    </w:p>
    <w:p w:rsidR="00D42F0F" w:rsidRPr="00EF7A75" w:rsidRDefault="00EF7A75" w:rsidP="00EF7A75">
      <w:pPr>
        <w:spacing w:before="120" w:after="120"/>
        <w:ind w:firstLine="567"/>
        <w:jc w:val="both"/>
        <w:rPr>
          <w:sz w:val="28"/>
          <w:szCs w:val="28"/>
          <w:lang w:val="vi-VN"/>
        </w:rPr>
      </w:pPr>
      <w:r w:rsidRPr="00EF7A75">
        <w:rPr>
          <w:sz w:val="28"/>
          <w:szCs w:val="28"/>
          <w:lang w:val="vi-VN"/>
        </w:rPr>
        <w:t>+</w:t>
      </w:r>
      <w:r w:rsidR="00D42F0F" w:rsidRPr="00EF7A75">
        <w:rPr>
          <w:sz w:val="28"/>
          <w:szCs w:val="28"/>
          <w:lang w:val="vi-VN"/>
        </w:rPr>
        <w:t xml:space="preserve"> Chi trả công cho người trực tiếp thực hiện các hoạt động vệ sinh môi trường, diệt bọ gậy, lăng quăng tại hộ gia đình và trong các đợt tổ chức chiến dịch (không kể thành viên của hộ gia đình): 3.000 đồng/hộ/lần.</w:t>
      </w:r>
    </w:p>
    <w:p w:rsidR="00D42F0F" w:rsidRPr="00EF7A75" w:rsidRDefault="00D42F0F" w:rsidP="00D42F0F">
      <w:pPr>
        <w:spacing w:before="120" w:after="120"/>
        <w:ind w:firstLine="567"/>
        <w:jc w:val="both"/>
        <w:rPr>
          <w:sz w:val="28"/>
          <w:szCs w:val="28"/>
          <w:lang w:val="vi-VN"/>
        </w:rPr>
      </w:pPr>
      <w:r w:rsidRPr="00EF7A75">
        <w:rPr>
          <w:sz w:val="28"/>
          <w:szCs w:val="28"/>
          <w:lang w:val="vi-VN"/>
        </w:rPr>
        <w:t>Hoạt động về An toàn thực phẩm</w:t>
      </w:r>
    </w:p>
    <w:p w:rsidR="00D42F0F" w:rsidRPr="00EF7A75" w:rsidRDefault="00D42F0F" w:rsidP="00D42F0F">
      <w:pPr>
        <w:spacing w:before="120" w:after="120"/>
        <w:ind w:firstLine="567"/>
        <w:jc w:val="both"/>
        <w:rPr>
          <w:sz w:val="28"/>
          <w:szCs w:val="28"/>
          <w:lang w:val="vi-VN"/>
        </w:rPr>
      </w:pPr>
      <w:r w:rsidRPr="00EF7A75">
        <w:rPr>
          <w:sz w:val="28"/>
          <w:szCs w:val="28"/>
          <w:lang w:val="vi-VN"/>
        </w:rPr>
        <w:t>- Chi thù lao người trực tiếp điều tra, xử lý ngộ độc thực phẩm, dịch bệnh truyền qua thực phẩm (không hưởng lương thường xuyên theo vị trí việc làm). Mức hỗ trợ như sau:</w:t>
      </w:r>
    </w:p>
    <w:p w:rsidR="00D42F0F" w:rsidRPr="00EF7A75" w:rsidRDefault="00EF7A75" w:rsidP="00D42F0F">
      <w:pPr>
        <w:spacing w:before="120" w:after="120"/>
        <w:ind w:firstLine="567"/>
        <w:jc w:val="both"/>
        <w:rPr>
          <w:sz w:val="28"/>
          <w:szCs w:val="28"/>
          <w:lang w:val="vi-VN"/>
        </w:rPr>
      </w:pPr>
      <w:r w:rsidRPr="00EF7A75">
        <w:rPr>
          <w:sz w:val="28"/>
          <w:szCs w:val="28"/>
          <w:lang w:val="vi-VN"/>
        </w:rPr>
        <w:t>+</w:t>
      </w:r>
      <w:r w:rsidR="00D42F0F" w:rsidRPr="00EF7A75">
        <w:rPr>
          <w:sz w:val="28"/>
          <w:szCs w:val="28"/>
          <w:lang w:val="vi-VN"/>
        </w:rPr>
        <w:t xml:space="preserve"> Tại khu vực lũ lụt, thiên tai, thảm họa, ổ bệnh dịch truyền qua thực phẩm: Mức chi 130.000 đồng/người/ngày;</w:t>
      </w:r>
    </w:p>
    <w:p w:rsidR="00D42F0F" w:rsidRPr="00EF7A75" w:rsidRDefault="00EF7A75" w:rsidP="00D42F0F">
      <w:pPr>
        <w:spacing w:before="120" w:after="120"/>
        <w:ind w:firstLine="567"/>
        <w:jc w:val="both"/>
        <w:rPr>
          <w:sz w:val="28"/>
          <w:szCs w:val="28"/>
          <w:lang w:val="vi-VN"/>
        </w:rPr>
      </w:pPr>
      <w:r w:rsidRPr="00EF7A75">
        <w:rPr>
          <w:sz w:val="28"/>
          <w:szCs w:val="28"/>
          <w:lang w:val="vi-VN"/>
        </w:rPr>
        <w:t>+</w:t>
      </w:r>
      <w:r w:rsidR="00D42F0F" w:rsidRPr="00EF7A75">
        <w:rPr>
          <w:sz w:val="28"/>
          <w:szCs w:val="28"/>
          <w:lang w:val="vi-VN"/>
        </w:rPr>
        <w:t xml:space="preserve"> Tại các khu vực, địa điểm khác: Mức chi 100.000 đồng/người/ngày;</w:t>
      </w:r>
    </w:p>
    <w:p w:rsidR="00D42F0F" w:rsidRPr="00EF7A75" w:rsidRDefault="00D42F0F" w:rsidP="00D42F0F">
      <w:pPr>
        <w:spacing w:before="120" w:after="120"/>
        <w:ind w:firstLine="567"/>
        <w:jc w:val="both"/>
        <w:rPr>
          <w:sz w:val="28"/>
          <w:szCs w:val="28"/>
          <w:lang w:val="vi-VN"/>
        </w:rPr>
      </w:pPr>
      <w:bookmarkStart w:id="1" w:name="_Hlk156049482"/>
      <w:r w:rsidRPr="00EF7A75">
        <w:rPr>
          <w:sz w:val="28"/>
          <w:szCs w:val="28"/>
          <w:lang w:val="vi-VN"/>
        </w:rPr>
        <w:t>Hoạt động Phục hồi chức năng dựa vào cộng đồng:</w:t>
      </w:r>
    </w:p>
    <w:bookmarkEnd w:id="1"/>
    <w:p w:rsidR="00C44C15" w:rsidRDefault="00EF7A75" w:rsidP="00D42F0F">
      <w:pPr>
        <w:spacing w:before="120" w:after="120"/>
        <w:ind w:firstLine="567"/>
        <w:jc w:val="both"/>
        <w:rPr>
          <w:sz w:val="28"/>
          <w:szCs w:val="28"/>
          <w:lang w:val="vi-VN"/>
        </w:rPr>
      </w:pPr>
      <w:r w:rsidRPr="00EF7A75">
        <w:rPr>
          <w:sz w:val="28"/>
          <w:szCs w:val="28"/>
          <w:lang w:val="vi-VN"/>
        </w:rPr>
        <w:t>+</w:t>
      </w:r>
      <w:r w:rsidR="00D42F0F" w:rsidRPr="00EF7A75">
        <w:rPr>
          <w:sz w:val="28"/>
          <w:szCs w:val="28"/>
          <w:lang w:val="vi-VN"/>
        </w:rPr>
        <w:t xml:space="preserve"> Chi hỗ trợ Cộng tác viên (không hưởng lương thường xuyên theo vị trí việc làm) hướng dẫn phục hồi chức năng cho người khuyết tật tại gia đình: 180.000đ/người/tháng.</w:t>
      </w:r>
    </w:p>
    <w:p w:rsidR="00C44C15" w:rsidRDefault="00C44C15" w:rsidP="00C44C15">
      <w:pPr>
        <w:spacing w:before="120" w:after="120"/>
        <w:ind w:firstLine="567"/>
        <w:jc w:val="both"/>
        <w:rPr>
          <w:sz w:val="28"/>
          <w:szCs w:val="28"/>
          <w:lang w:val="vi-VN"/>
        </w:rPr>
      </w:pPr>
      <w:r w:rsidRPr="0099239E">
        <w:rPr>
          <w:sz w:val="28"/>
          <w:szCs w:val="28"/>
          <w:lang w:val="vi-VN"/>
        </w:rPr>
        <w:t>c) Giải pháp thực hiện: đề xuất xây dựng Nghị quyết quy định mức chi trên đề để phù hợp tình hình và điều kiện thực tế tại địa phương.</w:t>
      </w:r>
    </w:p>
    <w:p w:rsidR="0099239E" w:rsidRDefault="00C44C15" w:rsidP="00C44C15">
      <w:pPr>
        <w:spacing w:before="120" w:after="120"/>
        <w:ind w:firstLine="567"/>
        <w:jc w:val="both"/>
        <w:rPr>
          <w:sz w:val="28"/>
          <w:szCs w:val="28"/>
          <w:lang w:val="vi-VN"/>
        </w:rPr>
      </w:pPr>
      <w:r w:rsidRPr="0099239E">
        <w:rPr>
          <w:sz w:val="28"/>
          <w:szCs w:val="28"/>
          <w:lang w:val="vi-VN"/>
        </w:rPr>
        <w:t xml:space="preserve">Lý do chọn giải pháp: Chi hỗ </w:t>
      </w:r>
      <w:r>
        <w:rPr>
          <w:sz w:val="28"/>
          <w:szCs w:val="28"/>
          <w:lang w:val="vi-VN"/>
        </w:rPr>
        <w:t>trợ</w:t>
      </w:r>
      <w:r w:rsidRPr="0099239E">
        <w:rPr>
          <w:sz w:val="28"/>
          <w:szCs w:val="28"/>
          <w:lang w:val="vi-VN"/>
        </w:rPr>
        <w:t xml:space="preserve"> các lực lượng tham gia thực hiện các hoạt động y tế, dân số chưa được quy định trong nhiệm vụ của y tế cơ sở; </w:t>
      </w:r>
      <w:r>
        <w:rPr>
          <w:sz w:val="28"/>
          <w:szCs w:val="28"/>
          <w:lang w:val="vi-VN"/>
        </w:rPr>
        <w:t xml:space="preserve">Phù hợp với </w:t>
      </w:r>
      <w:r w:rsidRPr="0099239E">
        <w:rPr>
          <w:sz w:val="28"/>
          <w:szCs w:val="28"/>
          <w:lang w:val="vi-VN"/>
        </w:rPr>
        <w:t>thực hiện cải cách tổng thể chính sách tiền lương theo Nghị quyết số 27-NQ/TW ngày 21/5/2018 của BCH Trung ương Đảng (khóa XII)</w:t>
      </w:r>
      <w:r>
        <w:rPr>
          <w:sz w:val="28"/>
          <w:szCs w:val="28"/>
          <w:lang w:val="vi-VN"/>
        </w:rPr>
        <w:t xml:space="preserve"> kể từ ngày </w:t>
      </w:r>
      <w:r w:rsidRPr="0099239E">
        <w:rPr>
          <w:sz w:val="28"/>
          <w:szCs w:val="28"/>
          <w:lang w:val="vi-VN"/>
        </w:rPr>
        <w:t>1/7/2024.</w:t>
      </w:r>
      <w:r>
        <w:rPr>
          <w:sz w:val="28"/>
          <w:szCs w:val="28"/>
          <w:lang w:val="vi-VN"/>
        </w:rPr>
        <w:t xml:space="preserve"> </w:t>
      </w:r>
      <w:r w:rsidRPr="0099239E">
        <w:rPr>
          <w:sz w:val="28"/>
          <w:szCs w:val="28"/>
          <w:lang w:val="vi-VN"/>
        </w:rPr>
        <w:t>Mức chi này chỉ chi cho những người không hưởng lương thường xuyên theo vị trí việc làm.</w:t>
      </w:r>
    </w:p>
    <w:p w:rsidR="00C44C15" w:rsidRPr="00EF7A75" w:rsidRDefault="00EF7A75" w:rsidP="00C44C15">
      <w:pPr>
        <w:spacing w:before="120" w:after="120"/>
        <w:ind w:firstLine="567"/>
        <w:jc w:val="both"/>
        <w:rPr>
          <w:sz w:val="28"/>
          <w:szCs w:val="28"/>
          <w:lang w:val="vi-VN"/>
        </w:rPr>
      </w:pPr>
      <w:r w:rsidRPr="00EF7A75">
        <w:rPr>
          <w:sz w:val="28"/>
          <w:szCs w:val="28"/>
          <w:lang w:val="vi-VN"/>
        </w:rPr>
        <w:t>3</w:t>
      </w:r>
      <w:r w:rsidR="00C44C15" w:rsidRPr="0099239E">
        <w:rPr>
          <w:sz w:val="28"/>
          <w:szCs w:val="28"/>
          <w:lang w:val="vi-VN"/>
        </w:rPr>
        <w:t xml:space="preserve">. Chính sách </w:t>
      </w:r>
      <w:r w:rsidRPr="00EF7A75">
        <w:rPr>
          <w:sz w:val="28"/>
          <w:szCs w:val="28"/>
          <w:lang w:val="vi-VN"/>
        </w:rPr>
        <w:t>3</w:t>
      </w:r>
      <w:r w:rsidR="00C44C15" w:rsidRPr="0099239E">
        <w:rPr>
          <w:sz w:val="28"/>
          <w:szCs w:val="28"/>
          <w:lang w:val="vi-VN"/>
        </w:rPr>
        <w:t xml:space="preserve">: Ban hành nội dung và mức chi </w:t>
      </w:r>
      <w:r w:rsidRPr="00EF7A75">
        <w:rPr>
          <w:sz w:val="28"/>
          <w:szCs w:val="28"/>
          <w:lang w:val="vi-VN"/>
        </w:rPr>
        <w:t>riêng</w:t>
      </w:r>
      <w:r w:rsidR="00C44C15" w:rsidRPr="0099239E">
        <w:rPr>
          <w:sz w:val="28"/>
          <w:szCs w:val="28"/>
          <w:lang w:val="vi-VN"/>
        </w:rPr>
        <w:t xml:space="preserve"> </w:t>
      </w:r>
      <w:r>
        <w:rPr>
          <w:sz w:val="28"/>
          <w:szCs w:val="28"/>
        </w:rPr>
        <w:t>cho</w:t>
      </w:r>
      <w:r w:rsidR="00C44C15" w:rsidRPr="0099239E">
        <w:rPr>
          <w:sz w:val="28"/>
          <w:szCs w:val="28"/>
          <w:lang w:val="vi-VN"/>
        </w:rPr>
        <w:t xml:space="preserve"> công tác</w:t>
      </w:r>
      <w:r w:rsidR="00C44C15" w:rsidRPr="00EF7A75">
        <w:rPr>
          <w:sz w:val="28"/>
          <w:szCs w:val="28"/>
          <w:lang w:val="vi-VN"/>
        </w:rPr>
        <w:t xml:space="preserve"> dân số</w:t>
      </w:r>
    </w:p>
    <w:p w:rsidR="00C44C15" w:rsidRPr="0099239E" w:rsidRDefault="00C44C15" w:rsidP="00C44C15">
      <w:pPr>
        <w:spacing w:before="120" w:after="120"/>
        <w:ind w:firstLine="567"/>
        <w:jc w:val="both"/>
        <w:rPr>
          <w:sz w:val="28"/>
          <w:szCs w:val="28"/>
          <w:lang w:val="vi-VN"/>
        </w:rPr>
      </w:pPr>
      <w:r w:rsidRPr="0099239E">
        <w:rPr>
          <w:sz w:val="28"/>
          <w:szCs w:val="28"/>
          <w:lang w:val="vi-VN"/>
        </w:rPr>
        <w:t>a) Mục tiêu: Quy định định</w:t>
      </w:r>
      <w:r w:rsidR="00EF7A75">
        <w:rPr>
          <w:sz w:val="28"/>
          <w:szCs w:val="28"/>
        </w:rPr>
        <w:t xml:space="preserve"> nội dung và </w:t>
      </w:r>
      <w:r w:rsidRPr="0099239E">
        <w:rPr>
          <w:sz w:val="28"/>
          <w:szCs w:val="28"/>
          <w:lang w:val="vi-VN"/>
        </w:rPr>
        <w:t xml:space="preserve">mức chi </w:t>
      </w:r>
      <w:r w:rsidR="00EF7A75" w:rsidRPr="00EF7A75">
        <w:rPr>
          <w:sz w:val="28"/>
          <w:szCs w:val="28"/>
          <w:lang w:val="vi-VN"/>
        </w:rPr>
        <w:t>riêng của công tác</w:t>
      </w:r>
      <w:r w:rsidRPr="0099239E">
        <w:rPr>
          <w:sz w:val="28"/>
          <w:szCs w:val="28"/>
          <w:lang w:val="vi-VN"/>
        </w:rPr>
        <w:t xml:space="preserve"> dân số để </w:t>
      </w:r>
      <w:r w:rsidR="00EF7A75" w:rsidRPr="00EF7A75">
        <w:rPr>
          <w:sz w:val="28"/>
          <w:szCs w:val="28"/>
          <w:lang w:val="vi-VN"/>
        </w:rPr>
        <w:t>cập nhật thông tin về DS-KHHGĐ của hộ gia đình vào Sổ ghi chép ban đầu về DS-KHHGĐ của cộng tác viên</w:t>
      </w:r>
      <w:r w:rsidRPr="0099239E">
        <w:rPr>
          <w:sz w:val="28"/>
          <w:szCs w:val="28"/>
          <w:lang w:val="vi-VN"/>
        </w:rPr>
        <w:t xml:space="preserve"> </w:t>
      </w:r>
    </w:p>
    <w:p w:rsidR="00C44C15" w:rsidRPr="0099239E" w:rsidRDefault="00C44C15" w:rsidP="00C44C15">
      <w:pPr>
        <w:spacing w:before="120" w:after="120"/>
        <w:ind w:firstLine="567"/>
        <w:jc w:val="both"/>
        <w:rPr>
          <w:sz w:val="28"/>
          <w:szCs w:val="28"/>
          <w:lang w:val="vi-VN"/>
        </w:rPr>
      </w:pPr>
      <w:r w:rsidRPr="00C44C15">
        <w:rPr>
          <w:sz w:val="28"/>
          <w:szCs w:val="28"/>
          <w:lang w:val="vi-VN"/>
        </w:rPr>
        <w:t xml:space="preserve">b) </w:t>
      </w:r>
      <w:r w:rsidRPr="0099239E">
        <w:rPr>
          <w:sz w:val="28"/>
          <w:szCs w:val="28"/>
          <w:lang w:val="vi-VN"/>
        </w:rPr>
        <w:t xml:space="preserve">Nội dung:  </w:t>
      </w:r>
    </w:p>
    <w:p w:rsidR="00C44C15" w:rsidRDefault="00EF7A75" w:rsidP="00C44C15">
      <w:pPr>
        <w:spacing w:before="120" w:after="120"/>
        <w:ind w:firstLine="567"/>
        <w:jc w:val="both"/>
        <w:rPr>
          <w:sz w:val="28"/>
          <w:szCs w:val="28"/>
          <w:lang w:val="vi-VN"/>
        </w:rPr>
      </w:pPr>
      <w:r w:rsidRPr="00EF7A75">
        <w:rPr>
          <w:sz w:val="28"/>
          <w:szCs w:val="28"/>
          <w:lang w:val="vi-VN"/>
        </w:rPr>
        <w:t>Chi cập nhật thông tin về DS-KHHGĐ của hộ gia đình vào Sổ ghi chép ban đầu về DS-KHHGĐ của cộng tác viên (không hưởng lương thường xuyên theo vị trí việc làm): 180.000đ/người/tháng</w:t>
      </w:r>
    </w:p>
    <w:p w:rsidR="00C44C15" w:rsidRDefault="00C44C15" w:rsidP="00C44C15">
      <w:pPr>
        <w:spacing w:before="120" w:after="120"/>
        <w:ind w:firstLine="567"/>
        <w:jc w:val="both"/>
        <w:rPr>
          <w:sz w:val="28"/>
          <w:szCs w:val="28"/>
          <w:lang w:val="vi-VN"/>
        </w:rPr>
      </w:pPr>
      <w:r w:rsidRPr="0099239E">
        <w:rPr>
          <w:sz w:val="28"/>
          <w:szCs w:val="28"/>
          <w:lang w:val="vi-VN"/>
        </w:rPr>
        <w:t>c) Giải pháp thực hiện: đề xuất xây dựng Nghị quyết quy định mức chi trên đề để phù hợp tình hình và điều kiện thực tế tại địa phương.</w:t>
      </w:r>
    </w:p>
    <w:p w:rsidR="00C44C15" w:rsidRPr="0099239E" w:rsidRDefault="00C44C15" w:rsidP="00C44C15">
      <w:pPr>
        <w:spacing w:before="120" w:after="120"/>
        <w:ind w:firstLine="567"/>
        <w:jc w:val="both"/>
        <w:rPr>
          <w:sz w:val="28"/>
          <w:szCs w:val="28"/>
          <w:lang w:val="vi-VN"/>
        </w:rPr>
      </w:pPr>
      <w:r w:rsidRPr="0099239E">
        <w:rPr>
          <w:sz w:val="28"/>
          <w:szCs w:val="28"/>
          <w:lang w:val="vi-VN"/>
        </w:rPr>
        <w:lastRenderedPageBreak/>
        <w:t xml:space="preserve">Lý do chọn giải pháp: Chi hỗ </w:t>
      </w:r>
      <w:r>
        <w:rPr>
          <w:sz w:val="28"/>
          <w:szCs w:val="28"/>
          <w:lang w:val="vi-VN"/>
        </w:rPr>
        <w:t>trợ</w:t>
      </w:r>
      <w:r w:rsidRPr="0099239E">
        <w:rPr>
          <w:sz w:val="28"/>
          <w:szCs w:val="28"/>
          <w:lang w:val="vi-VN"/>
        </w:rPr>
        <w:t xml:space="preserve"> các lực lượng tham gia thực hiện các hoạt động y tế, dân số chưa được quy định trong nhiệm vụ của y tế cơ sở; </w:t>
      </w:r>
      <w:r>
        <w:rPr>
          <w:sz w:val="28"/>
          <w:szCs w:val="28"/>
          <w:lang w:val="vi-VN"/>
        </w:rPr>
        <w:t xml:space="preserve">Phù hợp với </w:t>
      </w:r>
      <w:r w:rsidRPr="0099239E">
        <w:rPr>
          <w:sz w:val="28"/>
          <w:szCs w:val="28"/>
          <w:lang w:val="vi-VN"/>
        </w:rPr>
        <w:t>thực hiện cải cách tổng thể chính sách tiền lương theo Nghị quyết số 27-NQ/TW ngày 21/5/2018 của BCH Trung ương Đảng (khóa XII)</w:t>
      </w:r>
      <w:r>
        <w:rPr>
          <w:sz w:val="28"/>
          <w:szCs w:val="28"/>
          <w:lang w:val="vi-VN"/>
        </w:rPr>
        <w:t xml:space="preserve"> kể từ ngày </w:t>
      </w:r>
      <w:r w:rsidRPr="0099239E">
        <w:rPr>
          <w:sz w:val="28"/>
          <w:szCs w:val="28"/>
          <w:lang w:val="vi-VN"/>
        </w:rPr>
        <w:t>1/7/2024.</w:t>
      </w:r>
      <w:r>
        <w:rPr>
          <w:sz w:val="28"/>
          <w:szCs w:val="28"/>
          <w:lang w:val="vi-VN"/>
        </w:rPr>
        <w:t xml:space="preserve"> </w:t>
      </w:r>
      <w:r w:rsidRPr="0099239E">
        <w:rPr>
          <w:sz w:val="28"/>
          <w:szCs w:val="28"/>
          <w:lang w:val="vi-VN"/>
        </w:rPr>
        <w:t>Mức chi này chỉ chi cho những người không hưởng lương thường xuyên theo vị trí việc làm.</w:t>
      </w:r>
    </w:p>
    <w:p w:rsidR="006D7EC9" w:rsidRDefault="006D7EC9" w:rsidP="00AC6FB9">
      <w:pPr>
        <w:spacing w:before="120" w:line="360" w:lineRule="exact"/>
        <w:ind w:firstLine="567"/>
        <w:jc w:val="both"/>
        <w:rPr>
          <w:b/>
          <w:sz w:val="28"/>
          <w:szCs w:val="28"/>
          <w:shd w:val="clear" w:color="auto" w:fill="FFFFFF"/>
          <w:lang w:val="vi-VN"/>
        </w:rPr>
      </w:pPr>
      <w:r>
        <w:rPr>
          <w:b/>
          <w:sz w:val="27"/>
          <w:szCs w:val="27"/>
          <w:lang w:val="vi-VN"/>
        </w:rPr>
        <w:t>V. DỰ KIẾN NGUỒN LỰC THỰC HIỆN</w:t>
      </w:r>
    </w:p>
    <w:p w:rsidR="00BB0D49" w:rsidRPr="00F91FED" w:rsidRDefault="00BB0D49" w:rsidP="00BB0D49">
      <w:pPr>
        <w:spacing w:before="120"/>
        <w:ind w:firstLine="720"/>
        <w:jc w:val="both"/>
        <w:rPr>
          <w:sz w:val="28"/>
          <w:szCs w:val="28"/>
          <w:shd w:val="clear" w:color="auto" w:fill="FFFFFF"/>
        </w:rPr>
      </w:pPr>
      <w:r>
        <w:rPr>
          <w:b/>
          <w:sz w:val="28"/>
          <w:szCs w:val="28"/>
          <w:shd w:val="clear" w:color="auto" w:fill="FFFFFF"/>
        </w:rPr>
        <w:t xml:space="preserve">1. Dự kiến kinh phí: </w:t>
      </w:r>
      <w:r w:rsidR="004A709D" w:rsidRPr="00F91FED">
        <w:rPr>
          <w:sz w:val="28"/>
          <w:szCs w:val="28"/>
          <w:shd w:val="clear" w:color="auto" w:fill="FFFFFF"/>
        </w:rPr>
        <w:t>Không phát sinh thêm kinh phí</w:t>
      </w:r>
      <w:r w:rsidR="004A709D">
        <w:rPr>
          <w:sz w:val="28"/>
          <w:szCs w:val="28"/>
          <w:shd w:val="clear" w:color="auto" w:fill="FFFFFF"/>
        </w:rPr>
        <w:t xml:space="preserve"> ngoài dự toán ngân sách được cấp phát hằng năm</w:t>
      </w:r>
      <w:bookmarkStart w:id="2" w:name="_GoBack"/>
      <w:bookmarkEnd w:id="2"/>
    </w:p>
    <w:p w:rsidR="00BB0D49" w:rsidRPr="00F91FED" w:rsidRDefault="00BB0D49" w:rsidP="00BB0D49">
      <w:pPr>
        <w:spacing w:before="120"/>
        <w:ind w:firstLine="720"/>
        <w:jc w:val="both"/>
        <w:rPr>
          <w:sz w:val="28"/>
          <w:szCs w:val="28"/>
          <w:lang w:val="vi-VN"/>
        </w:rPr>
      </w:pPr>
      <w:r w:rsidRPr="00F91FED">
        <w:rPr>
          <w:sz w:val="28"/>
          <w:szCs w:val="28"/>
          <w:shd w:val="clear" w:color="auto" w:fill="FFFFFF"/>
        </w:rPr>
        <w:t>Do</w:t>
      </w:r>
      <w:r w:rsidR="006D7EC9" w:rsidRPr="00F91FED">
        <w:rPr>
          <w:sz w:val="28"/>
          <w:szCs w:val="28"/>
          <w:shd w:val="clear" w:color="auto" w:fill="FFFFFF"/>
        </w:rPr>
        <w:t xml:space="preserve"> </w:t>
      </w:r>
      <w:r w:rsidRPr="00F91FED">
        <w:rPr>
          <w:sz w:val="28"/>
          <w:szCs w:val="28"/>
          <w:shd w:val="clear" w:color="auto" w:fill="FFFFFF"/>
        </w:rPr>
        <w:t>các nội dung chi trên nằm trong Dự toán kinh phí hoạt dộng hằng năm của công tác y tế, dân số của địa</w:t>
      </w:r>
      <w:r w:rsidR="00EE5262">
        <w:rPr>
          <w:sz w:val="28"/>
          <w:szCs w:val="28"/>
          <w:shd w:val="clear" w:color="auto" w:fill="FFFFFF"/>
        </w:rPr>
        <w:t xml:space="preserve"> phương đang thực hiện nhưng do</w:t>
      </w:r>
      <w:r w:rsidRPr="00F91FED">
        <w:rPr>
          <w:sz w:val="28"/>
          <w:szCs w:val="28"/>
          <w:shd w:val="clear" w:color="auto" w:fill="FFFFFF"/>
        </w:rPr>
        <w:t xml:space="preserve"> </w:t>
      </w:r>
      <w:r w:rsidRPr="00F91FED">
        <w:rPr>
          <w:sz w:val="28"/>
          <w:szCs w:val="28"/>
          <w:lang w:val="vi-VN"/>
        </w:rPr>
        <w:t xml:space="preserve">Chương trình mục tiêu Y tế - dân số giai đoạn 2016-2020 theo Quyết định 1125/QĐ-TTg ngày 31/7/2017 của Thủ tướng chính phủ đã kết thúc và các văn bản hướng dẫn nội dung và định mức chi có liên quan đến công tác y tế dân số đã hết hiệu lực. </w:t>
      </w:r>
    </w:p>
    <w:p w:rsidR="00BB0D49" w:rsidRPr="00BB0D49" w:rsidRDefault="00BB0D49" w:rsidP="00BB0D49">
      <w:pPr>
        <w:spacing w:before="120"/>
        <w:ind w:firstLine="720"/>
        <w:jc w:val="both"/>
        <w:rPr>
          <w:sz w:val="28"/>
          <w:szCs w:val="28"/>
        </w:rPr>
      </w:pPr>
      <w:r>
        <w:rPr>
          <w:sz w:val="28"/>
          <w:szCs w:val="28"/>
        </w:rPr>
        <w:t xml:space="preserve">Do đó, khi ban hành Nghị quyết quy định mức chi trên sẽ tạo căn cứ pháp lý để có </w:t>
      </w:r>
      <w:r w:rsidR="00F91FED">
        <w:rPr>
          <w:sz w:val="28"/>
          <w:szCs w:val="28"/>
        </w:rPr>
        <w:t xml:space="preserve">nội dung và </w:t>
      </w:r>
      <w:r>
        <w:rPr>
          <w:sz w:val="28"/>
          <w:szCs w:val="28"/>
        </w:rPr>
        <w:t xml:space="preserve">mức chi cụ thể </w:t>
      </w:r>
      <w:r w:rsidR="0009204C">
        <w:rPr>
          <w:sz w:val="28"/>
          <w:szCs w:val="28"/>
        </w:rPr>
        <w:t>để triển khai hoạt động của</w:t>
      </w:r>
      <w:r>
        <w:rPr>
          <w:sz w:val="28"/>
          <w:szCs w:val="28"/>
        </w:rPr>
        <w:t xml:space="preserve"> công tác y tế</w:t>
      </w:r>
      <w:r w:rsidR="00F91FED">
        <w:rPr>
          <w:sz w:val="28"/>
          <w:szCs w:val="28"/>
        </w:rPr>
        <w:t xml:space="preserve"> </w:t>
      </w:r>
      <w:r>
        <w:rPr>
          <w:sz w:val="28"/>
          <w:szCs w:val="28"/>
        </w:rPr>
        <w:t xml:space="preserve">nên không phát sinh </w:t>
      </w:r>
      <w:r w:rsidR="00F91FED">
        <w:rPr>
          <w:sz w:val="28"/>
          <w:szCs w:val="28"/>
        </w:rPr>
        <w:t>thê</w:t>
      </w:r>
      <w:r>
        <w:rPr>
          <w:sz w:val="28"/>
          <w:szCs w:val="28"/>
        </w:rPr>
        <w:t>m kinh phí</w:t>
      </w:r>
      <w:r w:rsidR="005D7D4F">
        <w:rPr>
          <w:sz w:val="28"/>
          <w:szCs w:val="28"/>
        </w:rPr>
        <w:t xml:space="preserve"> (sử dụng trong mức kinh phí được cấp hàng năm)</w:t>
      </w:r>
      <w:r>
        <w:rPr>
          <w:sz w:val="28"/>
          <w:szCs w:val="28"/>
        </w:rPr>
        <w:t xml:space="preserve">.  </w:t>
      </w:r>
    </w:p>
    <w:p w:rsidR="006D7EC9" w:rsidRPr="006D7EC9" w:rsidRDefault="00F91FED" w:rsidP="00AC6FB9">
      <w:pPr>
        <w:spacing w:before="120" w:line="360" w:lineRule="exact"/>
        <w:ind w:firstLine="567"/>
        <w:jc w:val="both"/>
        <w:rPr>
          <w:b/>
          <w:sz w:val="28"/>
          <w:szCs w:val="28"/>
          <w:shd w:val="clear" w:color="auto" w:fill="FFFFFF"/>
        </w:rPr>
      </w:pPr>
      <w:r>
        <w:rPr>
          <w:b/>
          <w:sz w:val="28"/>
          <w:szCs w:val="28"/>
          <w:shd w:val="clear" w:color="auto" w:fill="FFFFFF"/>
        </w:rPr>
        <w:t xml:space="preserve">2. Nguồn kinh phí: </w:t>
      </w:r>
      <w:r w:rsidRPr="0009204C">
        <w:rPr>
          <w:sz w:val="28"/>
          <w:szCs w:val="28"/>
        </w:rPr>
        <w:t>Kinh phí sử dụng từ nguồn ngân sách của tỉnh theo quy định của Luật Ngân sách nhà nước.</w:t>
      </w:r>
    </w:p>
    <w:p w:rsidR="00327575" w:rsidRPr="00360960" w:rsidRDefault="00327575" w:rsidP="00327575">
      <w:pPr>
        <w:spacing w:before="60"/>
        <w:ind w:firstLine="709"/>
        <w:jc w:val="both"/>
        <w:rPr>
          <w:b/>
          <w:szCs w:val="28"/>
          <w:lang w:val="vi-VN"/>
        </w:rPr>
      </w:pPr>
      <w:r w:rsidRPr="00360960">
        <w:rPr>
          <w:b/>
          <w:szCs w:val="28"/>
          <w:lang w:val="vi-VN"/>
        </w:rPr>
        <w:t>VI. THỜI GIAN DỰ KIẾN TRÌNH THÔNG QUA VĂN BẢN</w:t>
      </w:r>
    </w:p>
    <w:p w:rsidR="00327575" w:rsidRPr="00327575" w:rsidRDefault="00327575" w:rsidP="00327575">
      <w:pPr>
        <w:spacing w:before="120"/>
        <w:ind w:firstLine="720"/>
        <w:jc w:val="both"/>
        <w:rPr>
          <w:sz w:val="28"/>
          <w:szCs w:val="28"/>
          <w:shd w:val="clear" w:color="auto" w:fill="FFFFFF"/>
        </w:rPr>
      </w:pPr>
      <w:r w:rsidRPr="00327575">
        <w:rPr>
          <w:sz w:val="28"/>
          <w:szCs w:val="28"/>
          <w:shd w:val="clear" w:color="auto" w:fill="FFFFFF"/>
        </w:rPr>
        <w:t>Sau khi thực hiện các bước theo quy định về xây dựng Nghị quyết theo trình tự ban hành văn bản quy phạm pháp luật, Ủy ban nhân dân tỉnh hoàn chỉnh hồ sơ trình Hội đồng nhân dân tỉnh thông qua Nghị quyết tại kỳ họp của HĐND tỉnh (theo lịch họp)</w:t>
      </w:r>
    </w:p>
    <w:p w:rsidR="00327575" w:rsidRPr="00327575" w:rsidRDefault="00327575" w:rsidP="00327575">
      <w:pPr>
        <w:spacing w:before="120"/>
        <w:ind w:firstLine="720"/>
        <w:jc w:val="both"/>
        <w:rPr>
          <w:sz w:val="28"/>
          <w:szCs w:val="28"/>
          <w:shd w:val="clear" w:color="auto" w:fill="FFFFFF"/>
        </w:rPr>
      </w:pPr>
      <w:r w:rsidRPr="00327575">
        <w:rPr>
          <w:sz w:val="28"/>
          <w:szCs w:val="28"/>
          <w:shd w:val="clear" w:color="auto" w:fill="FFFFFF"/>
        </w:rPr>
        <w:t>Ủy ban nhân dân tỉnh kính trình Thường trực Hội đồng nhân dân tỉnh xem xét thống nhất về chủ trương xây dựng Nghị quyết quy định nội dung và mức chi cho công tác y tế, dân số trên địa bàn tỉnh Tây Ninh./.</w:t>
      </w:r>
    </w:p>
    <w:p w:rsidR="00327575" w:rsidRPr="001F3659" w:rsidRDefault="00327575" w:rsidP="00327575">
      <w:pPr>
        <w:ind w:firstLine="567"/>
        <w:jc w:val="both"/>
        <w:rPr>
          <w:bCs/>
          <w:i/>
          <w:iCs/>
          <w:color w:val="000000"/>
          <w:szCs w:val="28"/>
        </w:rPr>
      </w:pPr>
    </w:p>
    <w:tbl>
      <w:tblPr>
        <w:tblW w:w="8897" w:type="dxa"/>
        <w:tblInd w:w="-176" w:type="dxa"/>
        <w:tblLook w:val="04A0" w:firstRow="1" w:lastRow="0" w:firstColumn="1" w:lastColumn="0" w:noHBand="0" w:noVBand="1"/>
      </w:tblPr>
      <w:tblGrid>
        <w:gridCol w:w="5238"/>
        <w:gridCol w:w="3659"/>
      </w:tblGrid>
      <w:tr w:rsidR="00327575" w:rsidRPr="001F3659" w:rsidTr="0051120D">
        <w:trPr>
          <w:trHeight w:val="136"/>
        </w:trPr>
        <w:tc>
          <w:tcPr>
            <w:tcW w:w="5238" w:type="dxa"/>
            <w:shd w:val="clear" w:color="auto" w:fill="auto"/>
          </w:tcPr>
          <w:p w:rsidR="00327575" w:rsidRPr="00593246" w:rsidRDefault="00327575" w:rsidP="0051120D">
            <w:pPr>
              <w:pStyle w:val="BodyText"/>
              <w:rPr>
                <w:b/>
                <w:color w:val="000000"/>
              </w:rPr>
            </w:pPr>
            <w:r w:rsidRPr="00593246">
              <w:rPr>
                <w:b/>
                <w:i/>
                <w:color w:val="000000"/>
                <w:sz w:val="24"/>
              </w:rPr>
              <w:t>Nơi nhận:</w:t>
            </w:r>
            <w:r w:rsidRPr="00593246">
              <w:rPr>
                <w:color w:val="000000"/>
              </w:rPr>
              <w:tab/>
              <w:t xml:space="preserve">           </w:t>
            </w:r>
            <w:r w:rsidRPr="00593246">
              <w:rPr>
                <w:b/>
                <w:color w:val="000000"/>
              </w:rPr>
              <w:t xml:space="preserve">    </w:t>
            </w:r>
          </w:p>
          <w:p w:rsidR="00327575" w:rsidRPr="00C90CBC" w:rsidRDefault="00327575" w:rsidP="0051120D">
            <w:pPr>
              <w:pStyle w:val="BodyText"/>
              <w:rPr>
                <w:color w:val="000000"/>
                <w:sz w:val="24"/>
              </w:rPr>
            </w:pPr>
            <w:r w:rsidRPr="00C90CBC">
              <w:rPr>
                <w:b/>
                <w:color w:val="000000"/>
                <w:sz w:val="24"/>
              </w:rPr>
              <w:t xml:space="preserve">- </w:t>
            </w:r>
            <w:r w:rsidRPr="00C90CBC">
              <w:rPr>
                <w:color w:val="000000"/>
                <w:sz w:val="24"/>
              </w:rPr>
              <w:t xml:space="preserve">Như trên;                                                                              </w:t>
            </w:r>
          </w:p>
          <w:p w:rsidR="00327575" w:rsidRPr="00C90CBC" w:rsidRDefault="00327575" w:rsidP="0051120D">
            <w:pPr>
              <w:pStyle w:val="BodyText"/>
              <w:rPr>
                <w:color w:val="000000"/>
                <w:sz w:val="24"/>
              </w:rPr>
            </w:pPr>
            <w:r w:rsidRPr="00C90CBC">
              <w:rPr>
                <w:color w:val="000000"/>
                <w:sz w:val="24"/>
              </w:rPr>
              <w:t>- CT, các PCT UBND tỉnh;</w:t>
            </w:r>
          </w:p>
          <w:p w:rsidR="00327575" w:rsidRPr="00C90CBC" w:rsidRDefault="00327575" w:rsidP="0051120D">
            <w:pPr>
              <w:pStyle w:val="BodyText"/>
              <w:rPr>
                <w:color w:val="000000"/>
                <w:sz w:val="24"/>
              </w:rPr>
            </w:pPr>
            <w:r w:rsidRPr="00C90CBC">
              <w:rPr>
                <w:color w:val="000000"/>
                <w:sz w:val="24"/>
              </w:rPr>
              <w:t>- Các Ban của HĐND tỉnh;</w:t>
            </w:r>
          </w:p>
          <w:p w:rsidR="00327575" w:rsidRPr="00C90CBC" w:rsidRDefault="00327575" w:rsidP="0051120D">
            <w:pPr>
              <w:pStyle w:val="BodyText"/>
              <w:rPr>
                <w:color w:val="000000"/>
                <w:sz w:val="24"/>
              </w:rPr>
            </w:pPr>
            <w:r w:rsidRPr="00C90CBC">
              <w:rPr>
                <w:color w:val="000000"/>
                <w:sz w:val="24"/>
              </w:rPr>
              <w:t>- Sở Nội vụ;</w:t>
            </w:r>
          </w:p>
          <w:p w:rsidR="00327575" w:rsidRPr="00C90CBC" w:rsidRDefault="00327575" w:rsidP="0051120D">
            <w:pPr>
              <w:pStyle w:val="BodyText"/>
              <w:rPr>
                <w:color w:val="000000"/>
                <w:sz w:val="24"/>
              </w:rPr>
            </w:pPr>
            <w:r w:rsidRPr="00C90CBC">
              <w:rPr>
                <w:color w:val="000000"/>
                <w:sz w:val="24"/>
              </w:rPr>
              <w:t>- Sở Tài chính;</w:t>
            </w:r>
          </w:p>
          <w:p w:rsidR="00327575" w:rsidRPr="00C90CBC" w:rsidRDefault="00327575" w:rsidP="0051120D">
            <w:pPr>
              <w:pStyle w:val="BodyText"/>
              <w:rPr>
                <w:color w:val="000000"/>
                <w:sz w:val="24"/>
              </w:rPr>
            </w:pPr>
            <w:r w:rsidRPr="00C90CBC">
              <w:rPr>
                <w:color w:val="000000"/>
                <w:sz w:val="24"/>
              </w:rPr>
              <w:t>- Sở Tư pháp</w:t>
            </w:r>
          </w:p>
          <w:p w:rsidR="00327575" w:rsidRPr="00C90CBC" w:rsidRDefault="00327575" w:rsidP="0051120D">
            <w:pPr>
              <w:pStyle w:val="BodyText"/>
              <w:rPr>
                <w:color w:val="000000"/>
                <w:sz w:val="24"/>
              </w:rPr>
            </w:pPr>
            <w:r w:rsidRPr="00C90CBC">
              <w:rPr>
                <w:color w:val="000000"/>
                <w:sz w:val="24"/>
              </w:rPr>
              <w:t>- Sở Y tế;</w:t>
            </w:r>
          </w:p>
          <w:p w:rsidR="00327575" w:rsidRPr="00C90CBC" w:rsidRDefault="00327575" w:rsidP="0051120D">
            <w:pPr>
              <w:pStyle w:val="BodyText"/>
              <w:rPr>
                <w:color w:val="000000"/>
                <w:sz w:val="24"/>
              </w:rPr>
            </w:pPr>
            <w:r w:rsidRPr="00C90CBC">
              <w:rPr>
                <w:color w:val="000000"/>
                <w:sz w:val="24"/>
              </w:rPr>
              <w:t xml:space="preserve">- LĐVP, P.NC; </w:t>
            </w:r>
          </w:p>
          <w:p w:rsidR="00327575" w:rsidRPr="001F3659" w:rsidRDefault="00327575" w:rsidP="0051120D">
            <w:pPr>
              <w:pStyle w:val="BodyText"/>
              <w:rPr>
                <w:color w:val="000000"/>
                <w:sz w:val="22"/>
              </w:rPr>
            </w:pPr>
            <w:r w:rsidRPr="00C90CBC">
              <w:rPr>
                <w:color w:val="000000"/>
                <w:sz w:val="24"/>
              </w:rPr>
              <w:t>- Lưu: VT. VP. UBND tỉnh.</w:t>
            </w:r>
          </w:p>
        </w:tc>
        <w:tc>
          <w:tcPr>
            <w:tcW w:w="3659" w:type="dxa"/>
            <w:shd w:val="clear" w:color="auto" w:fill="auto"/>
          </w:tcPr>
          <w:p w:rsidR="00327575" w:rsidRPr="002A14DC" w:rsidRDefault="00327575" w:rsidP="0051120D">
            <w:pPr>
              <w:jc w:val="center"/>
              <w:rPr>
                <w:b/>
                <w:color w:val="000000"/>
                <w:szCs w:val="28"/>
                <w:lang w:val="vi-VN"/>
              </w:rPr>
            </w:pPr>
            <w:r w:rsidRPr="002A14DC">
              <w:rPr>
                <w:b/>
                <w:color w:val="000000"/>
                <w:szCs w:val="28"/>
                <w:lang w:val="vi-VN"/>
              </w:rPr>
              <w:t>TM. UỶ BAN NHÂN DÂN</w:t>
            </w:r>
          </w:p>
          <w:p w:rsidR="00327575" w:rsidRPr="002A14DC" w:rsidRDefault="00327575" w:rsidP="0051120D">
            <w:pPr>
              <w:jc w:val="center"/>
              <w:rPr>
                <w:b/>
                <w:szCs w:val="28"/>
                <w:lang w:val="vi-VN"/>
              </w:rPr>
            </w:pPr>
            <w:r w:rsidRPr="002A14DC">
              <w:rPr>
                <w:b/>
                <w:szCs w:val="28"/>
                <w:lang w:val="vi-VN"/>
              </w:rPr>
              <w:t>KT. CHỦ TỊCH</w:t>
            </w:r>
          </w:p>
          <w:p w:rsidR="00327575" w:rsidRPr="001F3659" w:rsidRDefault="00327575" w:rsidP="0051120D">
            <w:pPr>
              <w:widowControl w:val="0"/>
              <w:tabs>
                <w:tab w:val="left" w:pos="624"/>
                <w:tab w:val="left" w:pos="720"/>
              </w:tabs>
              <w:jc w:val="center"/>
              <w:rPr>
                <w:b/>
                <w:color w:val="000000"/>
              </w:rPr>
            </w:pPr>
            <w:r>
              <w:rPr>
                <w:b/>
                <w:szCs w:val="28"/>
              </w:rPr>
              <w:t>PHÓ CHỦ TỊCH</w:t>
            </w:r>
          </w:p>
        </w:tc>
      </w:tr>
    </w:tbl>
    <w:p w:rsidR="00327575" w:rsidRPr="001F3659" w:rsidRDefault="00327575" w:rsidP="00327575">
      <w:pPr>
        <w:spacing w:before="120" w:after="120"/>
        <w:ind w:firstLine="709"/>
        <w:jc w:val="both"/>
        <w:rPr>
          <w:b/>
          <w:color w:val="000000"/>
          <w:spacing w:val="-2"/>
          <w:szCs w:val="28"/>
        </w:rPr>
      </w:pPr>
    </w:p>
    <w:p w:rsidR="00327575" w:rsidRPr="001F3659" w:rsidRDefault="00327575" w:rsidP="00327575">
      <w:pPr>
        <w:spacing w:before="120" w:after="120"/>
        <w:jc w:val="both"/>
        <w:rPr>
          <w:b/>
          <w:color w:val="000000"/>
          <w:spacing w:val="-2"/>
          <w:szCs w:val="28"/>
        </w:rPr>
      </w:pPr>
    </w:p>
    <w:p w:rsidR="008E5F6A" w:rsidRPr="00353D8B" w:rsidRDefault="008E5F6A" w:rsidP="00327575">
      <w:pPr>
        <w:spacing w:before="120"/>
        <w:ind w:firstLine="720"/>
        <w:jc w:val="both"/>
        <w:rPr>
          <w:sz w:val="25"/>
          <w:szCs w:val="25"/>
          <w:lang w:bidi="he-IL"/>
        </w:rPr>
      </w:pPr>
    </w:p>
    <w:sectPr w:rsidR="008E5F6A" w:rsidRPr="00353D8B" w:rsidSect="001624AB">
      <w:headerReference w:type="even" r:id="rId7"/>
      <w:headerReference w:type="default" r:id="rId8"/>
      <w:footerReference w:type="even" r:id="rId9"/>
      <w:footerReference w:type="default" r:id="rId10"/>
      <w:headerReference w:type="first" r:id="rId11"/>
      <w:footerReference w:type="first" r:id="rId12"/>
      <w:pgSz w:w="11909" w:h="16834" w:code="9"/>
      <w:pgMar w:top="851" w:right="1440" w:bottom="130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876" w:rsidRDefault="002D6876" w:rsidP="00E37184">
      <w:r>
        <w:separator/>
      </w:r>
    </w:p>
  </w:endnote>
  <w:endnote w:type="continuationSeparator" w:id="0">
    <w:p w:rsidR="002D6876" w:rsidRDefault="002D6876" w:rsidP="00E37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184" w:rsidRDefault="00E371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184" w:rsidRDefault="00E371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184" w:rsidRDefault="00E371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876" w:rsidRDefault="002D6876" w:rsidP="00E37184">
      <w:r>
        <w:separator/>
      </w:r>
    </w:p>
  </w:footnote>
  <w:footnote w:type="continuationSeparator" w:id="0">
    <w:p w:rsidR="002D6876" w:rsidRDefault="002D6876" w:rsidP="00E37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184" w:rsidRDefault="00E371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972330"/>
      <w:docPartObj>
        <w:docPartGallery w:val="Page Numbers (Top of Page)"/>
        <w:docPartUnique/>
      </w:docPartObj>
    </w:sdtPr>
    <w:sdtEndPr>
      <w:rPr>
        <w:noProof/>
      </w:rPr>
    </w:sdtEndPr>
    <w:sdtContent>
      <w:p w:rsidR="00E37184" w:rsidRDefault="00E37184">
        <w:pPr>
          <w:pStyle w:val="Header"/>
          <w:jc w:val="center"/>
        </w:pPr>
        <w:r>
          <w:fldChar w:fldCharType="begin"/>
        </w:r>
        <w:r>
          <w:instrText xml:space="preserve"> PAGE   \* MERGEFORMAT </w:instrText>
        </w:r>
        <w:r>
          <w:fldChar w:fldCharType="separate"/>
        </w:r>
        <w:r w:rsidR="00F03883">
          <w:rPr>
            <w:noProof/>
          </w:rPr>
          <w:t>5</w:t>
        </w:r>
        <w:r>
          <w:rPr>
            <w:noProof/>
          </w:rPr>
          <w:fldChar w:fldCharType="end"/>
        </w:r>
      </w:p>
    </w:sdtContent>
  </w:sdt>
  <w:p w:rsidR="00E37184" w:rsidRDefault="00E371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184" w:rsidRDefault="00E371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90309E"/>
    <w:multiLevelType w:val="hybridMultilevel"/>
    <w:tmpl w:val="7D2A26DC"/>
    <w:lvl w:ilvl="0" w:tplc="9F2E46F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670332BC"/>
    <w:multiLevelType w:val="hybridMultilevel"/>
    <w:tmpl w:val="7BB06BC0"/>
    <w:lvl w:ilvl="0" w:tplc="6456A71C">
      <w:start w:val="1"/>
      <w:numFmt w:val="lowerLetter"/>
      <w:lvlText w:val="%1)"/>
      <w:lvlJc w:val="left"/>
      <w:pPr>
        <w:ind w:left="1287" w:hanging="360"/>
      </w:pPr>
      <w:rPr>
        <w:rFonts w:hint="default"/>
      </w:r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2">
    <w:nsid w:val="75104540"/>
    <w:multiLevelType w:val="hybridMultilevel"/>
    <w:tmpl w:val="995A7EE4"/>
    <w:lvl w:ilvl="0" w:tplc="D9FE86E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
    <w:nsid w:val="79E4779A"/>
    <w:multiLevelType w:val="hybridMultilevel"/>
    <w:tmpl w:val="573AABAE"/>
    <w:lvl w:ilvl="0" w:tplc="43B61822">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CC3"/>
    <w:rsid w:val="00005C49"/>
    <w:rsid w:val="000133D8"/>
    <w:rsid w:val="000200D3"/>
    <w:rsid w:val="00020DB6"/>
    <w:rsid w:val="000231B1"/>
    <w:rsid w:val="00024BE7"/>
    <w:rsid w:val="000329CA"/>
    <w:rsid w:val="00035F62"/>
    <w:rsid w:val="000414F9"/>
    <w:rsid w:val="000653E5"/>
    <w:rsid w:val="0007048E"/>
    <w:rsid w:val="00070523"/>
    <w:rsid w:val="00072385"/>
    <w:rsid w:val="000726A0"/>
    <w:rsid w:val="00072BE6"/>
    <w:rsid w:val="00080D3A"/>
    <w:rsid w:val="000873BC"/>
    <w:rsid w:val="0009204C"/>
    <w:rsid w:val="0009563F"/>
    <w:rsid w:val="000959D6"/>
    <w:rsid w:val="000A7F3F"/>
    <w:rsid w:val="000B7B02"/>
    <w:rsid w:val="000E47C7"/>
    <w:rsid w:val="000E59EE"/>
    <w:rsid w:val="000E78ED"/>
    <w:rsid w:val="000E79B2"/>
    <w:rsid w:val="000F086A"/>
    <w:rsid w:val="000F6902"/>
    <w:rsid w:val="0010202D"/>
    <w:rsid w:val="0010756B"/>
    <w:rsid w:val="00110A95"/>
    <w:rsid w:val="00117831"/>
    <w:rsid w:val="0012140A"/>
    <w:rsid w:val="001248C0"/>
    <w:rsid w:val="001407DB"/>
    <w:rsid w:val="0014126E"/>
    <w:rsid w:val="0015460C"/>
    <w:rsid w:val="001624AB"/>
    <w:rsid w:val="00184329"/>
    <w:rsid w:val="00184D6A"/>
    <w:rsid w:val="00184ED8"/>
    <w:rsid w:val="001A0236"/>
    <w:rsid w:val="001A252D"/>
    <w:rsid w:val="001B2F87"/>
    <w:rsid w:val="001B75FB"/>
    <w:rsid w:val="001B7AC0"/>
    <w:rsid w:val="001C0E0E"/>
    <w:rsid w:val="001C280B"/>
    <w:rsid w:val="001C2865"/>
    <w:rsid w:val="001C774C"/>
    <w:rsid w:val="001D1B63"/>
    <w:rsid w:val="001D2C0F"/>
    <w:rsid w:val="001D69BC"/>
    <w:rsid w:val="001E000C"/>
    <w:rsid w:val="001E249D"/>
    <w:rsid w:val="001E3396"/>
    <w:rsid w:val="00214A0F"/>
    <w:rsid w:val="00226A4E"/>
    <w:rsid w:val="00227E61"/>
    <w:rsid w:val="00236033"/>
    <w:rsid w:val="00236203"/>
    <w:rsid w:val="00240971"/>
    <w:rsid w:val="00243436"/>
    <w:rsid w:val="00245FB0"/>
    <w:rsid w:val="0026428A"/>
    <w:rsid w:val="00266986"/>
    <w:rsid w:val="00274440"/>
    <w:rsid w:val="00275C59"/>
    <w:rsid w:val="0027730A"/>
    <w:rsid w:val="00277E55"/>
    <w:rsid w:val="00290378"/>
    <w:rsid w:val="00291BFE"/>
    <w:rsid w:val="00292D38"/>
    <w:rsid w:val="002A7C4F"/>
    <w:rsid w:val="002B3186"/>
    <w:rsid w:val="002C2C6B"/>
    <w:rsid w:val="002C629D"/>
    <w:rsid w:val="002D6876"/>
    <w:rsid w:val="002E1E4F"/>
    <w:rsid w:val="002E1F45"/>
    <w:rsid w:val="002E21CF"/>
    <w:rsid w:val="003012B7"/>
    <w:rsid w:val="00310EF2"/>
    <w:rsid w:val="0031544C"/>
    <w:rsid w:val="003156EE"/>
    <w:rsid w:val="00315C44"/>
    <w:rsid w:val="00315ECD"/>
    <w:rsid w:val="003212B5"/>
    <w:rsid w:val="00323E8A"/>
    <w:rsid w:val="003263C5"/>
    <w:rsid w:val="00327575"/>
    <w:rsid w:val="00336FA5"/>
    <w:rsid w:val="00341A5B"/>
    <w:rsid w:val="00353D8B"/>
    <w:rsid w:val="00355670"/>
    <w:rsid w:val="003576EA"/>
    <w:rsid w:val="00362B2C"/>
    <w:rsid w:val="0036675D"/>
    <w:rsid w:val="00370C61"/>
    <w:rsid w:val="00376F94"/>
    <w:rsid w:val="003A3A32"/>
    <w:rsid w:val="003B4DFB"/>
    <w:rsid w:val="003B7801"/>
    <w:rsid w:val="003C03EC"/>
    <w:rsid w:val="003D24F0"/>
    <w:rsid w:val="003E6C17"/>
    <w:rsid w:val="003F394D"/>
    <w:rsid w:val="003F5CB1"/>
    <w:rsid w:val="00424E65"/>
    <w:rsid w:val="004251F7"/>
    <w:rsid w:val="004261E3"/>
    <w:rsid w:val="00427A10"/>
    <w:rsid w:val="00440A91"/>
    <w:rsid w:val="00446043"/>
    <w:rsid w:val="00446B63"/>
    <w:rsid w:val="00454606"/>
    <w:rsid w:val="004627F7"/>
    <w:rsid w:val="004636D1"/>
    <w:rsid w:val="00464CD0"/>
    <w:rsid w:val="00470C18"/>
    <w:rsid w:val="00470FF8"/>
    <w:rsid w:val="004A07AA"/>
    <w:rsid w:val="004A709D"/>
    <w:rsid w:val="004B4639"/>
    <w:rsid w:val="004B51DF"/>
    <w:rsid w:val="004C437A"/>
    <w:rsid w:val="004C6605"/>
    <w:rsid w:val="004D6250"/>
    <w:rsid w:val="004E2FFE"/>
    <w:rsid w:val="004F574C"/>
    <w:rsid w:val="00504F58"/>
    <w:rsid w:val="00510614"/>
    <w:rsid w:val="00511588"/>
    <w:rsid w:val="00520476"/>
    <w:rsid w:val="00520FE1"/>
    <w:rsid w:val="00524237"/>
    <w:rsid w:val="00526212"/>
    <w:rsid w:val="00526796"/>
    <w:rsid w:val="00527289"/>
    <w:rsid w:val="005303F3"/>
    <w:rsid w:val="00542C6C"/>
    <w:rsid w:val="00545269"/>
    <w:rsid w:val="0054629B"/>
    <w:rsid w:val="0057247D"/>
    <w:rsid w:val="00581A32"/>
    <w:rsid w:val="00582E2C"/>
    <w:rsid w:val="00587B5C"/>
    <w:rsid w:val="00596133"/>
    <w:rsid w:val="005A2B9B"/>
    <w:rsid w:val="005A3C6E"/>
    <w:rsid w:val="005C6C71"/>
    <w:rsid w:val="005D19BA"/>
    <w:rsid w:val="005D67BF"/>
    <w:rsid w:val="005D74D8"/>
    <w:rsid w:val="005D7D4F"/>
    <w:rsid w:val="005E3853"/>
    <w:rsid w:val="00612AC7"/>
    <w:rsid w:val="00613527"/>
    <w:rsid w:val="0061692E"/>
    <w:rsid w:val="0063444E"/>
    <w:rsid w:val="00634B9E"/>
    <w:rsid w:val="00635250"/>
    <w:rsid w:val="00635316"/>
    <w:rsid w:val="00635D8B"/>
    <w:rsid w:val="0064211E"/>
    <w:rsid w:val="00654D96"/>
    <w:rsid w:val="006552FF"/>
    <w:rsid w:val="0065576C"/>
    <w:rsid w:val="00664ACD"/>
    <w:rsid w:val="00665694"/>
    <w:rsid w:val="006801B5"/>
    <w:rsid w:val="0068038F"/>
    <w:rsid w:val="00682CC3"/>
    <w:rsid w:val="0068699E"/>
    <w:rsid w:val="00693510"/>
    <w:rsid w:val="006963D2"/>
    <w:rsid w:val="006A03D2"/>
    <w:rsid w:val="006A0601"/>
    <w:rsid w:val="006A0EEF"/>
    <w:rsid w:val="006B6CD9"/>
    <w:rsid w:val="006C0EDE"/>
    <w:rsid w:val="006C31EA"/>
    <w:rsid w:val="006C3E9B"/>
    <w:rsid w:val="006C7C1F"/>
    <w:rsid w:val="006D7EC9"/>
    <w:rsid w:val="006E2582"/>
    <w:rsid w:val="006F302E"/>
    <w:rsid w:val="006F6E95"/>
    <w:rsid w:val="007008E9"/>
    <w:rsid w:val="007031C7"/>
    <w:rsid w:val="0070346B"/>
    <w:rsid w:val="007150C0"/>
    <w:rsid w:val="00715E8F"/>
    <w:rsid w:val="00721896"/>
    <w:rsid w:val="007222B3"/>
    <w:rsid w:val="00726806"/>
    <w:rsid w:val="00730AE1"/>
    <w:rsid w:val="0073656F"/>
    <w:rsid w:val="00736620"/>
    <w:rsid w:val="007460A9"/>
    <w:rsid w:val="007512EF"/>
    <w:rsid w:val="00752472"/>
    <w:rsid w:val="007555B3"/>
    <w:rsid w:val="00757AC5"/>
    <w:rsid w:val="00757F94"/>
    <w:rsid w:val="007672E5"/>
    <w:rsid w:val="00772470"/>
    <w:rsid w:val="00786BCD"/>
    <w:rsid w:val="00787A15"/>
    <w:rsid w:val="00796CDE"/>
    <w:rsid w:val="007A1120"/>
    <w:rsid w:val="007A18DE"/>
    <w:rsid w:val="007C29B9"/>
    <w:rsid w:val="007C5E4C"/>
    <w:rsid w:val="007C7077"/>
    <w:rsid w:val="007D4FE0"/>
    <w:rsid w:val="007D7556"/>
    <w:rsid w:val="007E656A"/>
    <w:rsid w:val="007F3A26"/>
    <w:rsid w:val="008011BA"/>
    <w:rsid w:val="008071D5"/>
    <w:rsid w:val="00807CAC"/>
    <w:rsid w:val="00810022"/>
    <w:rsid w:val="00812754"/>
    <w:rsid w:val="008169B3"/>
    <w:rsid w:val="00837E85"/>
    <w:rsid w:val="00841495"/>
    <w:rsid w:val="00847C0E"/>
    <w:rsid w:val="008748D0"/>
    <w:rsid w:val="008851F4"/>
    <w:rsid w:val="00890FC4"/>
    <w:rsid w:val="008A3D03"/>
    <w:rsid w:val="008A4B92"/>
    <w:rsid w:val="008C0A49"/>
    <w:rsid w:val="008C3D48"/>
    <w:rsid w:val="008D6997"/>
    <w:rsid w:val="008D7CA7"/>
    <w:rsid w:val="008E5F6A"/>
    <w:rsid w:val="008F2BBC"/>
    <w:rsid w:val="008F4CB5"/>
    <w:rsid w:val="0090426C"/>
    <w:rsid w:val="00915201"/>
    <w:rsid w:val="00933BC9"/>
    <w:rsid w:val="009413B7"/>
    <w:rsid w:val="009441F8"/>
    <w:rsid w:val="009469B1"/>
    <w:rsid w:val="00953684"/>
    <w:rsid w:val="0096158E"/>
    <w:rsid w:val="00961D3D"/>
    <w:rsid w:val="0096514C"/>
    <w:rsid w:val="00973BEE"/>
    <w:rsid w:val="0099239E"/>
    <w:rsid w:val="00992889"/>
    <w:rsid w:val="0099495F"/>
    <w:rsid w:val="009A4BE3"/>
    <w:rsid w:val="009A557E"/>
    <w:rsid w:val="009B4684"/>
    <w:rsid w:val="009C62A7"/>
    <w:rsid w:val="009D55D9"/>
    <w:rsid w:val="009E3F08"/>
    <w:rsid w:val="009F0BE6"/>
    <w:rsid w:val="00A0173D"/>
    <w:rsid w:val="00A07111"/>
    <w:rsid w:val="00A07AAD"/>
    <w:rsid w:val="00A11066"/>
    <w:rsid w:val="00A11FA7"/>
    <w:rsid w:val="00A30FFF"/>
    <w:rsid w:val="00A31033"/>
    <w:rsid w:val="00A31EAE"/>
    <w:rsid w:val="00A353A4"/>
    <w:rsid w:val="00A37628"/>
    <w:rsid w:val="00A86B1A"/>
    <w:rsid w:val="00A97F7D"/>
    <w:rsid w:val="00AC0E7A"/>
    <w:rsid w:val="00AC14E2"/>
    <w:rsid w:val="00AC29BE"/>
    <w:rsid w:val="00AC6DCF"/>
    <w:rsid w:val="00AC6FB9"/>
    <w:rsid w:val="00AD0953"/>
    <w:rsid w:val="00AD7B47"/>
    <w:rsid w:val="00AE5663"/>
    <w:rsid w:val="00AE75C2"/>
    <w:rsid w:val="00AF2FA8"/>
    <w:rsid w:val="00B02BA0"/>
    <w:rsid w:val="00B03F88"/>
    <w:rsid w:val="00B13FBD"/>
    <w:rsid w:val="00B16286"/>
    <w:rsid w:val="00B16AE2"/>
    <w:rsid w:val="00B31D9D"/>
    <w:rsid w:val="00B36AE5"/>
    <w:rsid w:val="00B4129F"/>
    <w:rsid w:val="00B450FE"/>
    <w:rsid w:val="00B4615C"/>
    <w:rsid w:val="00B462F2"/>
    <w:rsid w:val="00B507B1"/>
    <w:rsid w:val="00B53DF2"/>
    <w:rsid w:val="00B54A71"/>
    <w:rsid w:val="00B64D0A"/>
    <w:rsid w:val="00B67310"/>
    <w:rsid w:val="00B67852"/>
    <w:rsid w:val="00B70959"/>
    <w:rsid w:val="00B82DA4"/>
    <w:rsid w:val="00B91F82"/>
    <w:rsid w:val="00BA09C8"/>
    <w:rsid w:val="00BB0D49"/>
    <w:rsid w:val="00BE7B87"/>
    <w:rsid w:val="00C01749"/>
    <w:rsid w:val="00C02EC0"/>
    <w:rsid w:val="00C050E4"/>
    <w:rsid w:val="00C0580F"/>
    <w:rsid w:val="00C11CEF"/>
    <w:rsid w:val="00C11FFE"/>
    <w:rsid w:val="00C16B52"/>
    <w:rsid w:val="00C20662"/>
    <w:rsid w:val="00C24A05"/>
    <w:rsid w:val="00C26B37"/>
    <w:rsid w:val="00C351CB"/>
    <w:rsid w:val="00C35B6F"/>
    <w:rsid w:val="00C42B54"/>
    <w:rsid w:val="00C44C15"/>
    <w:rsid w:val="00C57DAB"/>
    <w:rsid w:val="00C63456"/>
    <w:rsid w:val="00C71694"/>
    <w:rsid w:val="00C76928"/>
    <w:rsid w:val="00C90452"/>
    <w:rsid w:val="00C90DA6"/>
    <w:rsid w:val="00CA3902"/>
    <w:rsid w:val="00CB0421"/>
    <w:rsid w:val="00CB4CF7"/>
    <w:rsid w:val="00CC2024"/>
    <w:rsid w:val="00CC6484"/>
    <w:rsid w:val="00CD6732"/>
    <w:rsid w:val="00CD7E57"/>
    <w:rsid w:val="00CE08B2"/>
    <w:rsid w:val="00CE13A7"/>
    <w:rsid w:val="00CE1418"/>
    <w:rsid w:val="00CF2BBE"/>
    <w:rsid w:val="00CF6C62"/>
    <w:rsid w:val="00CF715F"/>
    <w:rsid w:val="00D06767"/>
    <w:rsid w:val="00D1143A"/>
    <w:rsid w:val="00D2056F"/>
    <w:rsid w:val="00D30C37"/>
    <w:rsid w:val="00D36BC8"/>
    <w:rsid w:val="00D37433"/>
    <w:rsid w:val="00D42B6B"/>
    <w:rsid w:val="00D42F0F"/>
    <w:rsid w:val="00D51D48"/>
    <w:rsid w:val="00D5731D"/>
    <w:rsid w:val="00D620C8"/>
    <w:rsid w:val="00D64361"/>
    <w:rsid w:val="00D65743"/>
    <w:rsid w:val="00D659D5"/>
    <w:rsid w:val="00D71455"/>
    <w:rsid w:val="00D72824"/>
    <w:rsid w:val="00D8308A"/>
    <w:rsid w:val="00DA679C"/>
    <w:rsid w:val="00DA7BD6"/>
    <w:rsid w:val="00DB229B"/>
    <w:rsid w:val="00DC1A81"/>
    <w:rsid w:val="00DE2B7A"/>
    <w:rsid w:val="00DF48E4"/>
    <w:rsid w:val="00E00B5A"/>
    <w:rsid w:val="00E01137"/>
    <w:rsid w:val="00E12561"/>
    <w:rsid w:val="00E14CF8"/>
    <w:rsid w:val="00E2564C"/>
    <w:rsid w:val="00E315F3"/>
    <w:rsid w:val="00E34EFC"/>
    <w:rsid w:val="00E370C6"/>
    <w:rsid w:val="00E37184"/>
    <w:rsid w:val="00E372DC"/>
    <w:rsid w:val="00E473CE"/>
    <w:rsid w:val="00E6499B"/>
    <w:rsid w:val="00E75C97"/>
    <w:rsid w:val="00E76484"/>
    <w:rsid w:val="00E87DBC"/>
    <w:rsid w:val="00E9190C"/>
    <w:rsid w:val="00EB4602"/>
    <w:rsid w:val="00EC00B4"/>
    <w:rsid w:val="00EC1D9A"/>
    <w:rsid w:val="00EE232F"/>
    <w:rsid w:val="00EE2B1A"/>
    <w:rsid w:val="00EE5262"/>
    <w:rsid w:val="00EF41DD"/>
    <w:rsid w:val="00EF5DEA"/>
    <w:rsid w:val="00EF7A75"/>
    <w:rsid w:val="00F03883"/>
    <w:rsid w:val="00F056DD"/>
    <w:rsid w:val="00F15AA5"/>
    <w:rsid w:val="00F66E33"/>
    <w:rsid w:val="00F77814"/>
    <w:rsid w:val="00F91FED"/>
    <w:rsid w:val="00FA208A"/>
    <w:rsid w:val="00FD0459"/>
    <w:rsid w:val="00FE101A"/>
    <w:rsid w:val="00FF6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2AE2CB-BD0E-4B73-9F7C-BA9A2F07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CC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82CC3"/>
    <w:pPr>
      <w:keepNext/>
      <w:outlineLvl w:val="0"/>
    </w:pPr>
    <w:rPr>
      <w:rFonts w:ascii="VNI-Times" w:hAnsi="VNI-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CC3"/>
    <w:rPr>
      <w:rFonts w:ascii="VNI-Times" w:eastAsia="Times New Roman" w:hAnsi="VNI-Times" w:cs="Times New Roman"/>
      <w:sz w:val="24"/>
      <w:szCs w:val="20"/>
    </w:rPr>
  </w:style>
  <w:style w:type="paragraph" w:styleId="BalloonText">
    <w:name w:val="Balloon Text"/>
    <w:basedOn w:val="Normal"/>
    <w:link w:val="BalloonTextChar"/>
    <w:uiPriority w:val="99"/>
    <w:semiHidden/>
    <w:unhideWhenUsed/>
    <w:rsid w:val="00AF2F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FA8"/>
    <w:rPr>
      <w:rFonts w:ascii="Segoe UI" w:eastAsia="Times New Roman" w:hAnsi="Segoe UI" w:cs="Segoe UI"/>
      <w:sz w:val="18"/>
      <w:szCs w:val="18"/>
    </w:rPr>
  </w:style>
  <w:style w:type="paragraph" w:styleId="ListParagraph">
    <w:name w:val="List Paragraph"/>
    <w:aliases w:val="bang chu,Bullet L1,Colorful List - Accent 11,List Paragraph11,CONTENT,Bullet List,FooterText,Paragraphe de liste,VNA - List Paragraph,1.,Table Sequence,Bullet"/>
    <w:basedOn w:val="Normal"/>
    <w:link w:val="ListParagraphChar"/>
    <w:uiPriority w:val="1"/>
    <w:qFormat/>
    <w:rsid w:val="00D72824"/>
    <w:pPr>
      <w:ind w:left="720"/>
      <w:contextualSpacing/>
    </w:pPr>
  </w:style>
  <w:style w:type="paragraph" w:styleId="Header">
    <w:name w:val="header"/>
    <w:basedOn w:val="Normal"/>
    <w:link w:val="HeaderChar"/>
    <w:uiPriority w:val="99"/>
    <w:unhideWhenUsed/>
    <w:rsid w:val="00E37184"/>
    <w:pPr>
      <w:tabs>
        <w:tab w:val="center" w:pos="4680"/>
        <w:tab w:val="right" w:pos="9360"/>
      </w:tabs>
    </w:pPr>
  </w:style>
  <w:style w:type="character" w:customStyle="1" w:styleId="HeaderChar">
    <w:name w:val="Header Char"/>
    <w:basedOn w:val="DefaultParagraphFont"/>
    <w:link w:val="Header"/>
    <w:uiPriority w:val="99"/>
    <w:rsid w:val="00E3718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7184"/>
    <w:pPr>
      <w:tabs>
        <w:tab w:val="center" w:pos="4680"/>
        <w:tab w:val="right" w:pos="9360"/>
      </w:tabs>
    </w:pPr>
  </w:style>
  <w:style w:type="character" w:customStyle="1" w:styleId="FooterChar">
    <w:name w:val="Footer Char"/>
    <w:basedOn w:val="DefaultParagraphFont"/>
    <w:link w:val="Footer"/>
    <w:uiPriority w:val="99"/>
    <w:rsid w:val="00E37184"/>
    <w:rPr>
      <w:rFonts w:ascii="Times New Roman" w:eastAsia="Times New Roman" w:hAnsi="Times New Roman" w:cs="Times New Roman"/>
      <w:sz w:val="24"/>
      <w:szCs w:val="24"/>
    </w:rPr>
  </w:style>
  <w:style w:type="paragraph" w:styleId="NoSpacing">
    <w:name w:val="No Spacing"/>
    <w:uiPriority w:val="1"/>
    <w:qFormat/>
    <w:rsid w:val="001B2F87"/>
    <w:pPr>
      <w:spacing w:after="0" w:line="240" w:lineRule="auto"/>
    </w:pPr>
    <w:rPr>
      <w:rFonts w:ascii="Times New Roman" w:eastAsia="Calibri" w:hAnsi="Times New Roman" w:cs="Times New Roman"/>
      <w:sz w:val="28"/>
    </w:rPr>
  </w:style>
  <w:style w:type="paragraph" w:styleId="BodyText">
    <w:name w:val="Body Text"/>
    <w:aliases w:val="Body Text Char Char Char,Body Text Char Char,Body Text Char1"/>
    <w:basedOn w:val="Normal"/>
    <w:link w:val="BodyTextChar"/>
    <w:rsid w:val="00AC6FB9"/>
    <w:pPr>
      <w:jc w:val="both"/>
    </w:pPr>
    <w:rPr>
      <w:sz w:val="27"/>
      <w:szCs w:val="28"/>
    </w:rPr>
  </w:style>
  <w:style w:type="character" w:customStyle="1" w:styleId="BodyTextChar">
    <w:name w:val="Body Text Char"/>
    <w:aliases w:val="Body Text Char Char Char Char,Body Text Char Char Char1,Body Text Char1 Char"/>
    <w:basedOn w:val="DefaultParagraphFont"/>
    <w:link w:val="BodyText"/>
    <w:rsid w:val="00AC6FB9"/>
    <w:rPr>
      <w:rFonts w:ascii="Times New Roman" w:eastAsia="Times New Roman" w:hAnsi="Times New Roman" w:cs="Times New Roman"/>
      <w:sz w:val="27"/>
      <w:szCs w:val="28"/>
    </w:rPr>
  </w:style>
  <w:style w:type="character" w:customStyle="1" w:styleId="fontstyle01">
    <w:name w:val="fontstyle01"/>
    <w:rsid w:val="00AC6FB9"/>
    <w:rPr>
      <w:rFonts w:ascii="Times New Roman" w:hAnsi="Times New Roman" w:cs="Times New Roman" w:hint="default"/>
      <w:b w:val="0"/>
      <w:bCs w:val="0"/>
      <w:i w:val="0"/>
      <w:iCs w:val="0"/>
      <w:color w:val="000000"/>
      <w:sz w:val="28"/>
      <w:szCs w:val="28"/>
    </w:rPr>
  </w:style>
  <w:style w:type="character" w:customStyle="1" w:styleId="ListParagraphChar">
    <w:name w:val="List Paragraph Char"/>
    <w:aliases w:val="bang chu Char,Bullet L1 Char,Colorful List - Accent 11 Char,List Paragraph11 Char,CONTENT Char,Bullet List Char,FooterText Char,Paragraphe de liste Char,VNA - List Paragraph Char,1. Char,Table Sequence Char,Bullet Char"/>
    <w:link w:val="ListParagraph"/>
    <w:uiPriority w:val="1"/>
    <w:locked/>
    <w:rsid w:val="00AC6FB9"/>
    <w:rPr>
      <w:rFonts w:ascii="Times New Roman" w:eastAsia="Times New Roman" w:hAnsi="Times New Roman" w:cs="Times New Roman"/>
      <w:sz w:val="24"/>
      <w:szCs w:val="24"/>
    </w:rPr>
  </w:style>
  <w:style w:type="paragraph" w:customStyle="1" w:styleId="CharCharCharCharCharCharCharCharCharCharCharCharCharCharCharChar">
    <w:name w:val="Char Char Char Char Char Char Char Char Char Char Char Char Char Char Char Char"/>
    <w:basedOn w:val="Normal"/>
    <w:semiHidden/>
    <w:rsid w:val="0099239E"/>
    <w:pPr>
      <w:spacing w:after="160" w:line="240" w:lineRule="exact"/>
    </w:pPr>
    <w:rPr>
      <w:rFonts w:ascii="Arial" w:hAnsi="Arial"/>
      <w:sz w:val="22"/>
      <w:szCs w:val="22"/>
    </w:rPr>
  </w:style>
  <w:style w:type="character" w:customStyle="1" w:styleId="Vanbnnidung">
    <w:name w:val="Van b?n n?i dung_"/>
    <w:link w:val="Vanbnnidung1"/>
    <w:rsid w:val="00B02BA0"/>
    <w:rPr>
      <w:sz w:val="23"/>
      <w:szCs w:val="23"/>
      <w:shd w:val="clear" w:color="auto" w:fill="FFFFFF"/>
    </w:rPr>
  </w:style>
  <w:style w:type="paragraph" w:customStyle="1" w:styleId="Vanbnnidung1">
    <w:name w:val="Van b?n n?i dung1"/>
    <w:basedOn w:val="Normal"/>
    <w:link w:val="Vanbnnidung"/>
    <w:rsid w:val="00B02BA0"/>
    <w:pPr>
      <w:widowControl w:val="0"/>
      <w:shd w:val="clear" w:color="auto" w:fill="FFFFFF"/>
      <w:spacing w:before="360" w:after="2880" w:line="326" w:lineRule="exact"/>
      <w:ind w:hanging="380"/>
      <w:jc w:val="center"/>
    </w:pPr>
    <w:rPr>
      <w:rFonts w:asciiTheme="minorHAnsi" w:eastAsiaTheme="minorHAnsi" w:hAnsiTheme="minorHAnsi" w:cstheme="minorBid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1114129560">
      <w:bodyDiv w:val="1"/>
      <w:marLeft w:val="0"/>
      <w:marRight w:val="0"/>
      <w:marTop w:val="0"/>
      <w:marBottom w:val="0"/>
      <w:divBdr>
        <w:top w:val="none" w:sz="0" w:space="0" w:color="auto"/>
        <w:left w:val="none" w:sz="0" w:space="0" w:color="auto"/>
        <w:bottom w:val="none" w:sz="0" w:space="0" w:color="auto"/>
        <w:right w:val="none" w:sz="0" w:space="0" w:color="auto"/>
      </w:divBdr>
    </w:div>
    <w:div w:id="139469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2024-05-16T02:11:00Z</cp:lastPrinted>
  <dcterms:created xsi:type="dcterms:W3CDTF">2024-05-15T08:48:00Z</dcterms:created>
  <dcterms:modified xsi:type="dcterms:W3CDTF">2024-05-16T02:44:00Z</dcterms:modified>
</cp:coreProperties>
</file>